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2B" w:rsidRDefault="008E0D2B" w:rsidP="00D03B9C">
      <w:pPr>
        <w:rPr>
          <w:color w:val="266C26"/>
        </w:rPr>
      </w:pPr>
      <w:r w:rsidRPr="00D03B9C">
        <w:rPr>
          <w:noProof/>
          <w:shd w:val="clear" w:color="auto" w:fill="FFFFFF" w:themeFill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3115640</wp:posOffset>
                </wp:positionH>
                <wp:positionV relativeFrom="paragraph">
                  <wp:posOffset>-488051</wp:posOffset>
                </wp:positionV>
                <wp:extent cx="380010" cy="296883"/>
                <wp:effectExtent l="0" t="0" r="1270" b="82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10" cy="2968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5E797" id="Прямоугольник 6" o:spid="_x0000_s1026" style="position:absolute;margin-left:245.35pt;margin-top:-38.45pt;width:29.9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" fillcolor="white [3212]" stroked="f" strokeweight="2pt"/>
            </w:pict>
          </mc:Fallback>
        </mc:AlternateConten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D72509">
      <w:pPr>
        <w:pStyle w:val="a4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Pr="002E4F27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ДОКЛАД</w:t>
      </w:r>
    </w:p>
    <w:p w:rsidR="008E0D2B" w:rsidRPr="002E4F27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о результатах ПРОВЕДЕНИЯ мониторинга качества и доступности предоставления муниципальных услуг </w: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на территории городского округа «Город Лесной» </w:t>
      </w:r>
    </w:p>
    <w:p w:rsidR="008E0D2B" w:rsidRDefault="00DD3B66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в 201</w:t>
      </w:r>
      <w:r w:rsidR="00E01B3B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6</w:t>
      </w:r>
      <w:r w:rsidR="008E0D2B" w:rsidRPr="002E4F27"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 xml:space="preserve"> году</w:t>
      </w: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8E0D2B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8E0D2B" w:rsidRDefault="00DD3B66" w:rsidP="008E0D2B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  <w:t>г. Лесной</w:t>
      </w:r>
    </w:p>
    <w:p w:rsidR="008E0D2B" w:rsidRPr="001E3F2D" w:rsidRDefault="008E0D2B" w:rsidP="008E0D2B">
      <w:pPr>
        <w:rPr>
          <w:rFonts w:ascii="Times New Roman" w:hAnsi="Times New Roman" w:cs="Times New Roman"/>
        </w:rPr>
      </w:pPr>
    </w:p>
    <w:sdt>
      <w:sdtPr>
        <w:rPr>
          <w:rFonts w:ascii="Arial" w:eastAsia="Calibri" w:hAnsi="Arial" w:cs="Arial"/>
          <w:color w:val="auto"/>
          <w:kern w:val="1"/>
          <w:sz w:val="24"/>
          <w:szCs w:val="24"/>
          <w:lang w:eastAsia="ar-SA"/>
        </w:rPr>
        <w:id w:val="117977045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</w:rPr>
      </w:sdtEndPr>
      <w:sdtContent>
        <w:p w:rsidR="00DD63C4" w:rsidRPr="00DD63C4" w:rsidRDefault="00DD63C4">
          <w:pPr>
            <w:pStyle w:val="af0"/>
            <w:rPr>
              <w:rFonts w:ascii="Times New Roman" w:hAnsi="Times New Roman" w:cs="Times New Roman"/>
              <w:sz w:val="24"/>
              <w:szCs w:val="24"/>
            </w:rPr>
          </w:pPr>
          <w:r w:rsidRPr="00DD63C4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1A036C" w:rsidRPr="003C6D90" w:rsidRDefault="00DD63C4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r w:rsidRPr="001A036C">
            <w:rPr>
              <w:rFonts w:ascii="Times New Roman" w:hAnsi="Times New Roman" w:cs="Times New Roman"/>
            </w:rPr>
            <w:fldChar w:fldCharType="begin"/>
          </w:r>
          <w:r w:rsidRPr="001A036C">
            <w:rPr>
              <w:rFonts w:ascii="Times New Roman" w:hAnsi="Times New Roman" w:cs="Times New Roman"/>
            </w:rPr>
            <w:instrText xml:space="preserve"> TOC \o "1-3" \h \z \u </w:instrText>
          </w:r>
          <w:r w:rsidRPr="001A036C">
            <w:rPr>
              <w:rFonts w:ascii="Times New Roman" w:hAnsi="Times New Roman" w:cs="Times New Roman"/>
            </w:rPr>
            <w:fldChar w:fldCharType="separate"/>
          </w:r>
          <w:hyperlink w:anchor="_Toc384645777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caps/>
                <w:noProof/>
                <w:kern w:val="28"/>
              </w:rPr>
              <w:t>Раздел 1. ОБЩИЕ СВЕДЕНИЯ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_Toc384645777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78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1. Правовые основания проведения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_Toc384645778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79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2. Цели и задачи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_Toc384645779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0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3. Объект, предмет и субъекты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_Toc384645780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1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4. Этапы и сроки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_Toc384645781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2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5. Исходные данные для исследования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_Toc384645782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3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caps/>
                <w:noProof/>
                <w:kern w:val="28"/>
              </w:rPr>
              <w:t>Раздел 2. ОСНОВНЫЕ РЕЗУЛЬТАТЫ ИССЛЕДОВАНИЯ КАЧЕСТВА и доступности ПРЕДОСТАВЛЕНИЯ МУНИЦИПАЛЬНЫХ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6D90" w:rsidRPr="003C6D90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4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1. Оценка качества предоставления муниципальных услуг заявителями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3C6D90" w:rsidRPr="003C6D90">
              <w:rPr>
                <w:rFonts w:ascii="Times New Roman" w:hAnsi="Times New Roman" w:cs="Times New Roman"/>
                <w:noProof/>
                <w:webHidden/>
              </w:rPr>
              <w:t>7</w:t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5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2. Время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_Toc384645785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6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3. Наличие возможности получения услуги в электронном виде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_Toc384645786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7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4. Доля регламентированных муниципальных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_Toc384645787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8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5. Информированность о муниципальной услуге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_Toc384645788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89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6. Наличие обоснованных жалоб на качество предоставления муниципальной услуги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_Toc384645789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0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РАЗДЕЛ 3. ОПИСАНИЕ НАИБОЛЕЕ ХАРАКТЕРНЫХ И АКТУАЛЬНЫХ ПРОБЛЕМ ПРЕДОСТАВЛЕНИЯ МУНИЦИПАЛЬНЫХ УСЛУГ, ВЫЯВЛЕННЫХ В РЕЗУЛЬТАТЕ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_Toc384645790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1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1.</w:t>
            </w:r>
            <w:r w:rsidR="001A036C" w:rsidRPr="003C6D90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:lang w:eastAsia="ru-RU"/>
              </w:rPr>
              <w:tab/>
            </w:r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Оценка качества предоставления муниципальных услуг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_Toc384645791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 w:rsidP="00D91D14">
          <w:pPr>
            <w:pStyle w:val="21"/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2" w:history="1"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2.</w:t>
            </w:r>
            <w:r w:rsidR="001A036C" w:rsidRPr="003C6D90">
              <w:rPr>
                <w:rFonts w:ascii="Times New Roman" w:eastAsiaTheme="minorEastAsia" w:hAnsi="Times New Roman" w:cs="Times New Roman"/>
                <w:noProof/>
                <w:kern w:val="0"/>
                <w:sz w:val="22"/>
                <w:szCs w:val="22"/>
                <w:lang w:eastAsia="ru-RU"/>
              </w:rPr>
              <w:tab/>
            </w:r>
            <w:r w:rsidR="001A036C" w:rsidRPr="003C6D90">
              <w:rPr>
                <w:rStyle w:val="a3"/>
                <w:rFonts w:ascii="Times New Roman" w:hAnsi="Times New Roman" w:cs="Times New Roman"/>
                <w:noProof/>
              </w:rPr>
              <w:t>Проблемы качества предоставления муниципальных услуг, выявленные в ходе мониторинга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_Toc384645792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3C6D90" w:rsidRDefault="005C5E29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3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РАЗДЕЛ 4. ОСНОВНЫЕ ВЫВОДЫ ПО ИССЛЕДОВАНИЮ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_Toc384645793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1A036C" w:rsidRPr="001A036C" w:rsidRDefault="005C5E29">
          <w:pPr>
            <w:pStyle w:val="11"/>
            <w:tabs>
              <w:tab w:val="right" w:leader="underscore" w:pos="10196"/>
            </w:tabs>
            <w:rPr>
              <w:rFonts w:ascii="Times New Roman" w:eastAsiaTheme="minorEastAsia" w:hAnsi="Times New Roman" w:cs="Times New Roman"/>
              <w:noProof/>
              <w:kern w:val="0"/>
              <w:sz w:val="22"/>
              <w:szCs w:val="22"/>
              <w:lang w:eastAsia="ru-RU"/>
            </w:rPr>
          </w:pPr>
          <w:hyperlink w:anchor="_Toc384645794" w:history="1">
            <w:r w:rsidR="001A036C" w:rsidRPr="003C6D90">
              <w:rPr>
                <w:rStyle w:val="a3"/>
                <w:rFonts w:ascii="Times New Roman" w:hAnsi="Times New Roman" w:cs="Times New Roman"/>
                <w:bCs/>
                <w:noProof/>
              </w:rPr>
              <w:t>РАЗДЕЛ 5. ПРЕДЛОЖЕНИЯ ПО ПОВЫШЕНИЮ КАЧЕСТВА ПРЕДОСТАВЛЕНИЯ МУНИЦИПАЛЬНЫХ УСЛУГ НА ТЕРРИТОРИИ ГОРОДСКОГО ОКРУГА «ГОРОД ЛЕСНОЙ»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instrText xml:space="preserve"> PAGEREF _Toc384645794 \h </w:instrTex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F7888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A036C" w:rsidRPr="003C6D9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D63C4" w:rsidRPr="001A036C" w:rsidRDefault="00DD63C4">
          <w:pPr>
            <w:rPr>
              <w:rFonts w:ascii="Times New Roman" w:hAnsi="Times New Roman" w:cs="Times New Roman"/>
            </w:rPr>
          </w:pPr>
          <w:r w:rsidRPr="001A036C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F55476" w:rsidRDefault="00F55476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4002A0" w:rsidRDefault="004002A0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4002A0" w:rsidRDefault="004002A0" w:rsidP="0055416D">
      <w:pPr>
        <w:pStyle w:val="a4"/>
        <w:jc w:val="center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BC0317" w:rsidRDefault="00BC0317" w:rsidP="008E0D2B">
      <w:pPr>
        <w:pStyle w:val="a4"/>
        <w:rPr>
          <w:rFonts w:ascii="Times New Roman" w:hAnsi="Times New Roman" w:cs="Times New Roman"/>
          <w:b/>
          <w:bCs/>
          <w:caps/>
          <w:color w:val="266C26"/>
          <w:kern w:val="28"/>
          <w:sz w:val="26"/>
          <w:szCs w:val="26"/>
        </w:rPr>
      </w:pPr>
    </w:p>
    <w:p w:rsidR="004002A0" w:rsidRDefault="004F0C80" w:rsidP="004002A0">
      <w:pPr>
        <w:pStyle w:val="1"/>
        <w:jc w:val="center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  <w:bookmarkStart w:id="0" w:name="_Toc384645777"/>
      <w:r w:rsidRPr="002E4F27"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  <w:lastRenderedPageBreak/>
        <w:t>Раздел 1. ОБЩИЕ СВЕДЕНИЯ</w:t>
      </w:r>
      <w:bookmarkEnd w:id="0"/>
    </w:p>
    <w:p w:rsidR="004002A0" w:rsidRPr="004002A0" w:rsidRDefault="004002A0" w:rsidP="004002A0"/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336600"/>
        </w:rPr>
      </w:pPr>
      <w:bookmarkStart w:id="1" w:name="_Toc384645778"/>
      <w:r w:rsidRPr="002E4F27">
        <w:rPr>
          <w:rFonts w:ascii="Times New Roman" w:hAnsi="Times New Roman" w:cs="Times New Roman"/>
          <w:b/>
          <w:bCs/>
          <w:color w:val="266C26"/>
        </w:rPr>
        <w:t xml:space="preserve">1. Правовые основания проведения </w:t>
      </w:r>
      <w:r w:rsidRPr="002F2ED3">
        <w:rPr>
          <w:rFonts w:ascii="Times New Roman" w:hAnsi="Times New Roman" w:cs="Times New Roman"/>
          <w:b/>
          <w:bCs/>
          <w:color w:val="336600"/>
        </w:rPr>
        <w:t>мониторинга</w:t>
      </w:r>
      <w:bookmarkEnd w:id="1"/>
    </w:p>
    <w:p w:rsidR="00576971" w:rsidRPr="00576971" w:rsidRDefault="00576971" w:rsidP="00576971"/>
    <w:p w:rsidR="004F0C80" w:rsidRPr="002E4F27" w:rsidRDefault="004F0C80" w:rsidP="00E95D81">
      <w:pPr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Мониторинг качества и доступности предоставления муниципальных услуг на территории городского округа «Город Лесной» в 201</w:t>
      </w:r>
      <w:r w:rsidR="00C41A86" w:rsidRPr="00C41A86">
        <w:rPr>
          <w:rFonts w:ascii="Times New Roman" w:hAnsi="Times New Roman" w:cs="Times New Roman"/>
          <w:sz w:val="26"/>
          <w:szCs w:val="26"/>
        </w:rPr>
        <w:t>6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году проводился на основании и в соответствии со следующими документами:</w:t>
      </w:r>
    </w:p>
    <w:p w:rsidR="004F0C80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Федеральным </w:t>
      </w:r>
      <w:r w:rsidR="00DD3B66">
        <w:rPr>
          <w:rFonts w:ascii="Times New Roman" w:hAnsi="Times New Roman" w:cs="Times New Roman"/>
          <w:sz w:val="26"/>
          <w:szCs w:val="26"/>
        </w:rPr>
        <w:t>законом от 27.07.2010</w:t>
      </w:r>
      <w:r w:rsidRPr="002E4F27">
        <w:rPr>
          <w:rFonts w:ascii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CE6483" w:rsidRPr="002E4F27" w:rsidRDefault="00CE6483" w:rsidP="00CE6483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6483">
        <w:rPr>
          <w:rFonts w:ascii="Times New Roman" w:hAnsi="Times New Roman" w:cs="Times New Roman"/>
          <w:sz w:val="26"/>
          <w:szCs w:val="26"/>
        </w:rPr>
        <w:t>Указ Президента Россий</w:t>
      </w:r>
      <w:r>
        <w:rPr>
          <w:rFonts w:ascii="Times New Roman" w:hAnsi="Times New Roman" w:cs="Times New Roman"/>
          <w:sz w:val="26"/>
          <w:szCs w:val="26"/>
        </w:rPr>
        <w:t>ской Федерации 7 мая 2012 года №</w:t>
      </w:r>
      <w:r w:rsidRPr="00CE6483">
        <w:rPr>
          <w:rFonts w:ascii="Times New Roman" w:hAnsi="Times New Roman" w:cs="Times New Roman"/>
          <w:sz w:val="26"/>
          <w:szCs w:val="26"/>
        </w:rPr>
        <w:t xml:space="preserve"> 601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6483">
        <w:rPr>
          <w:rFonts w:ascii="Times New Roman" w:hAnsi="Times New Roman" w:cs="Times New Roman"/>
          <w:sz w:val="26"/>
          <w:szCs w:val="26"/>
        </w:rPr>
        <w:t xml:space="preserve">Об основных направлениях совершенствования системы государственного </w:t>
      </w:r>
      <w:r>
        <w:rPr>
          <w:rFonts w:ascii="Times New Roman" w:hAnsi="Times New Roman" w:cs="Times New Roman"/>
          <w:sz w:val="26"/>
          <w:szCs w:val="26"/>
        </w:rPr>
        <w:t>управления»;</w:t>
      </w:r>
    </w:p>
    <w:p w:rsidR="004F0C80" w:rsidRPr="002E4F27" w:rsidRDefault="004F0C80" w:rsidP="00E95D81">
      <w:pPr>
        <w:pStyle w:val="6"/>
        <w:numPr>
          <w:ilvl w:val="0"/>
          <w:numId w:val="4"/>
        </w:numPr>
        <w:tabs>
          <w:tab w:val="left" w:pos="1134"/>
        </w:tabs>
        <w:spacing w:before="0" w:after="40"/>
        <w:ind w:left="0" w:firstLine="709"/>
        <w:jc w:val="both"/>
        <w:rPr>
          <w:b w:val="0"/>
          <w:bCs w:val="0"/>
          <w:sz w:val="26"/>
          <w:szCs w:val="26"/>
        </w:rPr>
      </w:pPr>
      <w:r w:rsidRPr="002E4F27">
        <w:rPr>
          <w:b w:val="0"/>
          <w:bCs w:val="0"/>
          <w:sz w:val="26"/>
          <w:szCs w:val="26"/>
        </w:rPr>
        <w:t>распоряжение Правительства Свердло</w:t>
      </w:r>
      <w:r w:rsidR="00DD3B66">
        <w:rPr>
          <w:b w:val="0"/>
          <w:bCs w:val="0"/>
          <w:sz w:val="26"/>
          <w:szCs w:val="26"/>
        </w:rPr>
        <w:t>вской области от 04.05.2011</w:t>
      </w:r>
      <w:r w:rsidR="00BC0317">
        <w:rPr>
          <w:b w:val="0"/>
          <w:bCs w:val="0"/>
          <w:sz w:val="26"/>
          <w:szCs w:val="26"/>
        </w:rPr>
        <w:t xml:space="preserve"> </w:t>
      </w:r>
      <w:r w:rsidRPr="002E4F27">
        <w:rPr>
          <w:b w:val="0"/>
          <w:bCs w:val="0"/>
          <w:sz w:val="26"/>
          <w:szCs w:val="26"/>
        </w:rPr>
        <w:t>№ 710-РП «Об утверждении мер, направленных на реализацию перечня поручений Президента Российской Федерации от 10 марта 2011 года № Пр-605 по итогам заседания Комиссии при Президенте Российской Федерации по модернизации и технологическому развитию экономики России от 28</w:t>
      </w:r>
      <w:r w:rsidR="009A3EA8">
        <w:rPr>
          <w:b w:val="0"/>
          <w:bCs w:val="0"/>
          <w:sz w:val="26"/>
          <w:szCs w:val="26"/>
        </w:rPr>
        <w:t>.02.</w:t>
      </w:r>
      <w:r w:rsidRPr="002E4F27">
        <w:rPr>
          <w:b w:val="0"/>
          <w:bCs w:val="0"/>
          <w:sz w:val="26"/>
          <w:szCs w:val="26"/>
        </w:rPr>
        <w:t>2011, протоколов заседаний Правительственной комиссии по проведению администра</w:t>
      </w:r>
      <w:r w:rsidR="009A3EA8">
        <w:rPr>
          <w:b w:val="0"/>
          <w:bCs w:val="0"/>
          <w:sz w:val="26"/>
          <w:szCs w:val="26"/>
        </w:rPr>
        <w:t xml:space="preserve">тивной реформы от 25.01.2011 </w:t>
      </w:r>
      <w:r w:rsidRPr="002E4F27">
        <w:rPr>
          <w:b w:val="0"/>
          <w:bCs w:val="0"/>
          <w:sz w:val="26"/>
          <w:szCs w:val="26"/>
        </w:rPr>
        <w:t xml:space="preserve">№ 112, президиума Совета при Президенте Российской Федерации по развитию местного </w:t>
      </w:r>
      <w:r w:rsidR="009A3EA8">
        <w:rPr>
          <w:b w:val="0"/>
          <w:bCs w:val="0"/>
          <w:sz w:val="26"/>
          <w:szCs w:val="26"/>
        </w:rPr>
        <w:t>самоуправления от 27.01.2011</w:t>
      </w:r>
      <w:r w:rsidR="00DD3B66">
        <w:rPr>
          <w:b w:val="0"/>
          <w:bCs w:val="0"/>
          <w:sz w:val="26"/>
          <w:szCs w:val="26"/>
        </w:rPr>
        <w:t xml:space="preserve"> </w:t>
      </w:r>
      <w:r w:rsidRPr="002E4F27">
        <w:rPr>
          <w:b w:val="0"/>
          <w:bCs w:val="0"/>
          <w:sz w:val="26"/>
          <w:szCs w:val="26"/>
        </w:rPr>
        <w:t>№ 4»;</w:t>
      </w:r>
    </w:p>
    <w:p w:rsidR="004F0C80" w:rsidRPr="009A3EA8" w:rsidRDefault="009A3EA8" w:rsidP="009A3EA8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EA8">
        <w:rPr>
          <w:rFonts w:ascii="Times New Roman" w:hAnsi="Times New Roman" w:cs="Times New Roman"/>
          <w:sz w:val="26"/>
          <w:szCs w:val="26"/>
        </w:rPr>
        <w:t>Указ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A3EA8">
        <w:rPr>
          <w:rFonts w:ascii="Times New Roman" w:hAnsi="Times New Roman" w:cs="Times New Roman"/>
          <w:sz w:val="26"/>
          <w:szCs w:val="26"/>
        </w:rPr>
        <w:t xml:space="preserve"> Губернатора Свердловской области от 21.04.2014 N 201-УГ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9A3EA8">
        <w:rPr>
          <w:rFonts w:ascii="Times New Roman" w:hAnsi="Times New Roman" w:cs="Times New Roman"/>
          <w:sz w:val="26"/>
          <w:szCs w:val="26"/>
        </w:rPr>
        <w:t>Об утверждении Концепции совершенствования государственного и муниципального управления на территории Свердловской области на 2014 - 2018 годы»</w:t>
      </w:r>
      <w:r w:rsidR="004F0C80" w:rsidRPr="009A3EA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F0C80" w:rsidRPr="002E4F27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городского округа </w:t>
      </w:r>
      <w:r w:rsidR="00DD3B66">
        <w:rPr>
          <w:rFonts w:ascii="Times New Roman" w:hAnsi="Times New Roman" w:cs="Times New Roman"/>
          <w:sz w:val="26"/>
          <w:szCs w:val="26"/>
        </w:rPr>
        <w:t xml:space="preserve">«Город </w:t>
      </w:r>
      <w:proofErr w:type="gramStart"/>
      <w:r w:rsidR="00DD3B66">
        <w:rPr>
          <w:rFonts w:ascii="Times New Roman" w:hAnsi="Times New Roman" w:cs="Times New Roman"/>
          <w:sz w:val="26"/>
          <w:szCs w:val="26"/>
        </w:rPr>
        <w:t xml:space="preserve">Лесной» </w:t>
      </w:r>
      <w:r w:rsidR="009A3EA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A3EA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D3B66">
        <w:rPr>
          <w:rFonts w:ascii="Times New Roman" w:hAnsi="Times New Roman" w:cs="Times New Roman"/>
          <w:sz w:val="26"/>
          <w:szCs w:val="26"/>
        </w:rPr>
        <w:t xml:space="preserve">от 24.08.2012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мониторинга качества и доступности предоставления муниципальных услуг в городском округе «Город Лесной» </w:t>
      </w:r>
      <w:r w:rsidR="00DD3B66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Pr="002E4F27">
        <w:rPr>
          <w:rFonts w:ascii="Times New Roman" w:hAnsi="Times New Roman" w:cs="Times New Roman"/>
          <w:sz w:val="26"/>
          <w:szCs w:val="26"/>
        </w:rPr>
        <w:t>№ 2530);</w:t>
      </w:r>
    </w:p>
    <w:p w:rsidR="004F0C80" w:rsidRPr="002E4F27" w:rsidRDefault="004F0C80" w:rsidP="00E95D81">
      <w:pPr>
        <w:pStyle w:val="a9"/>
        <w:numPr>
          <w:ilvl w:val="0"/>
          <w:numId w:val="4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распоряжением главы администрации городского округа </w:t>
      </w:r>
      <w:r w:rsidR="00DD3B66">
        <w:rPr>
          <w:rFonts w:ascii="Times New Roman" w:hAnsi="Times New Roman" w:cs="Times New Roman"/>
          <w:sz w:val="26"/>
          <w:szCs w:val="26"/>
        </w:rPr>
        <w:t xml:space="preserve">«Город </w:t>
      </w:r>
      <w:proofErr w:type="gramStart"/>
      <w:r w:rsidR="00DD3B66">
        <w:rPr>
          <w:rFonts w:ascii="Times New Roman" w:hAnsi="Times New Roman" w:cs="Times New Roman"/>
          <w:sz w:val="26"/>
          <w:szCs w:val="26"/>
        </w:rPr>
        <w:t xml:space="preserve">Лесной» </w:t>
      </w:r>
      <w:r w:rsidR="009A3EA8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9A3EA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D3B66">
        <w:rPr>
          <w:rFonts w:ascii="Times New Roman" w:hAnsi="Times New Roman" w:cs="Times New Roman"/>
          <w:sz w:val="26"/>
          <w:szCs w:val="26"/>
        </w:rPr>
        <w:t xml:space="preserve">от </w:t>
      </w:r>
      <w:r w:rsidR="00E01B3B">
        <w:rPr>
          <w:rFonts w:ascii="Times New Roman" w:hAnsi="Times New Roman" w:cs="Times New Roman"/>
          <w:sz w:val="26"/>
          <w:szCs w:val="26"/>
        </w:rPr>
        <w:t>21</w:t>
      </w:r>
      <w:r w:rsidR="00DD3B66">
        <w:rPr>
          <w:rFonts w:ascii="Times New Roman" w:hAnsi="Times New Roman" w:cs="Times New Roman"/>
          <w:sz w:val="26"/>
          <w:szCs w:val="26"/>
        </w:rPr>
        <w:t>.</w:t>
      </w:r>
      <w:r w:rsidR="009A3EA8">
        <w:rPr>
          <w:rFonts w:ascii="Times New Roman" w:hAnsi="Times New Roman" w:cs="Times New Roman"/>
          <w:sz w:val="26"/>
          <w:szCs w:val="26"/>
        </w:rPr>
        <w:t>12</w:t>
      </w:r>
      <w:r w:rsidR="00DD3B66">
        <w:rPr>
          <w:rFonts w:ascii="Times New Roman" w:hAnsi="Times New Roman" w:cs="Times New Roman"/>
          <w:sz w:val="26"/>
          <w:szCs w:val="26"/>
        </w:rPr>
        <w:t>.201</w:t>
      </w:r>
      <w:r w:rsidR="00E01B3B">
        <w:rPr>
          <w:rFonts w:ascii="Times New Roman" w:hAnsi="Times New Roman" w:cs="Times New Roman"/>
          <w:sz w:val="26"/>
          <w:szCs w:val="26"/>
        </w:rPr>
        <w:t>5</w:t>
      </w:r>
      <w:r w:rsidR="00DD3B66">
        <w:rPr>
          <w:rFonts w:ascii="Times New Roman" w:hAnsi="Times New Roman" w:cs="Times New Roman"/>
          <w:sz w:val="26"/>
          <w:szCs w:val="26"/>
        </w:rPr>
        <w:t xml:space="preserve">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</w:t>
      </w:r>
      <w:r w:rsidR="00E01B3B">
        <w:rPr>
          <w:rFonts w:ascii="Times New Roman" w:hAnsi="Times New Roman" w:cs="Times New Roman"/>
          <w:sz w:val="26"/>
          <w:szCs w:val="26"/>
        </w:rPr>
        <w:t>389</w:t>
      </w:r>
      <w:r w:rsidRPr="002E4F27">
        <w:rPr>
          <w:rFonts w:ascii="Times New Roman" w:hAnsi="Times New Roman" w:cs="Times New Roman"/>
          <w:sz w:val="26"/>
          <w:szCs w:val="26"/>
        </w:rPr>
        <w:t>-р «Об утверждении плана проведения мониторинга качества и доступности предоставления муниципальных услуг в городском округе «Город Лесной» на 201</w:t>
      </w:r>
      <w:r w:rsidR="00E01B3B">
        <w:rPr>
          <w:rFonts w:ascii="Times New Roman" w:hAnsi="Times New Roman" w:cs="Times New Roman"/>
          <w:sz w:val="26"/>
          <w:szCs w:val="26"/>
        </w:rPr>
        <w:t>6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2" w:name="_Toc384645779"/>
      <w:r w:rsidRPr="002E4F27">
        <w:rPr>
          <w:rFonts w:ascii="Times New Roman" w:hAnsi="Times New Roman" w:cs="Times New Roman"/>
          <w:b/>
          <w:bCs/>
          <w:color w:val="266C26"/>
        </w:rPr>
        <w:t>2. Цели и задачи мониторинга</w:t>
      </w:r>
      <w:bookmarkEnd w:id="2"/>
    </w:p>
    <w:p w:rsidR="00576971" w:rsidRPr="00576971" w:rsidRDefault="00576971" w:rsidP="00576971"/>
    <w:p w:rsidR="004F0C80" w:rsidRPr="002E4F27" w:rsidRDefault="004F0C80" w:rsidP="00E95D8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Мониторинг качества и доступности предоставления муниципальных услуг (далее – мониторинг) проводится в целях оптимизации и непрерывного совершенствования процесса предоставления муниципальных услуг, повышения их качества и доступности, снижения организационных и временных затрат физических и юридических лиц (далее – заявители либо получатели) при получении муниципальных услуг.</w:t>
      </w:r>
    </w:p>
    <w:p w:rsidR="004F0C80" w:rsidRPr="002E4F27" w:rsidRDefault="004F0C80" w:rsidP="0033350C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Основными задачами проведения мониторинга являются: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административных барьеров при предоставлении муниципальных услуг и выработка предложений по их устранению;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факторов, способствующих появлению административных барьеров, и выработка предложений по их устранению;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анализ соблюдения стандартов предоставления муниципальных услуг;</w:t>
      </w:r>
    </w:p>
    <w:p w:rsidR="004F0C80" w:rsidRPr="002E4F27" w:rsidRDefault="004F0C80" w:rsidP="007B1015">
      <w:pPr>
        <w:pStyle w:val="a9"/>
        <w:numPr>
          <w:ilvl w:val="0"/>
          <w:numId w:val="5"/>
        </w:numPr>
        <w:tabs>
          <w:tab w:val="left" w:pos="108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выявление динамики роста (снижения) уровня качества и доступности предоставления муниципальных услуг;</w:t>
      </w:r>
    </w:p>
    <w:p w:rsidR="004F0C80" w:rsidRDefault="004F0C80" w:rsidP="007B1015">
      <w:pPr>
        <w:pStyle w:val="a9"/>
        <w:widowControl/>
        <w:numPr>
          <w:ilvl w:val="0"/>
          <w:numId w:val="5"/>
        </w:numPr>
        <w:tabs>
          <w:tab w:val="left" w:pos="1080"/>
        </w:tabs>
        <w:suppressAutoHyphens w:val="0"/>
        <w:autoSpaceDE w:val="0"/>
        <w:autoSpaceDN w:val="0"/>
        <w:adjustRightInd w:val="0"/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подготовка предложений по оптимизации процесса предоставления муниципальных услуг.</w:t>
      </w:r>
    </w:p>
    <w:p w:rsidR="004002A0" w:rsidRPr="002E4F27" w:rsidRDefault="004002A0" w:rsidP="004002A0">
      <w:pPr>
        <w:pStyle w:val="a9"/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4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3" w:name="_Toc384645780"/>
      <w:r w:rsidRPr="002E4F27">
        <w:rPr>
          <w:rFonts w:ascii="Times New Roman" w:hAnsi="Times New Roman" w:cs="Times New Roman"/>
          <w:b/>
          <w:bCs/>
          <w:color w:val="266C26"/>
        </w:rPr>
        <w:lastRenderedPageBreak/>
        <w:t>3. Объект, предмет и субъекты мониторинга</w:t>
      </w:r>
      <w:bookmarkEnd w:id="3"/>
    </w:p>
    <w:p w:rsidR="00576971" w:rsidRPr="00576971" w:rsidRDefault="00576971" w:rsidP="00576971"/>
    <w:p w:rsidR="004F0C80" w:rsidRDefault="004F0C80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Объект мониторинга:</w:t>
      </w:r>
      <w:r w:rsidRPr="002E4F27">
        <w:rPr>
          <w:rFonts w:ascii="Times New Roman" w:hAnsi="Times New Roman" w:cs="Times New Roman"/>
          <w:sz w:val="26"/>
          <w:szCs w:val="26"/>
        </w:rPr>
        <w:t xml:space="preserve"> </w:t>
      </w:r>
      <w:r w:rsidR="00045228">
        <w:rPr>
          <w:rFonts w:ascii="Times New Roman" w:hAnsi="Times New Roman" w:cs="Times New Roman"/>
          <w:sz w:val="26"/>
          <w:szCs w:val="26"/>
        </w:rPr>
        <w:t>68</w:t>
      </w:r>
      <w:r w:rsidR="00DD3B66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7F2DC1">
        <w:rPr>
          <w:rFonts w:ascii="Times New Roman" w:hAnsi="Times New Roman" w:cs="Times New Roman"/>
          <w:sz w:val="26"/>
          <w:szCs w:val="26"/>
        </w:rPr>
        <w:t>х</w:t>
      </w:r>
      <w:r w:rsidR="00DD3B66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9F002D">
        <w:rPr>
          <w:rFonts w:ascii="Times New Roman" w:hAnsi="Times New Roman" w:cs="Times New Roman"/>
          <w:sz w:val="26"/>
          <w:szCs w:val="26"/>
        </w:rPr>
        <w:t xml:space="preserve"> (в соответствии с перечнем </w:t>
      </w:r>
      <w:r w:rsidR="00873CD6">
        <w:rPr>
          <w:rFonts w:ascii="Times New Roman" w:hAnsi="Times New Roman" w:cs="Times New Roman"/>
          <w:sz w:val="26"/>
          <w:szCs w:val="26"/>
        </w:rPr>
        <w:t>приложения к докладу</w:t>
      </w:r>
      <w:r w:rsidR="009F002D">
        <w:rPr>
          <w:rFonts w:ascii="Times New Roman" w:hAnsi="Times New Roman" w:cs="Times New Roman"/>
          <w:sz w:val="26"/>
          <w:szCs w:val="26"/>
        </w:rPr>
        <w:t>)</w:t>
      </w:r>
      <w:r w:rsidR="00DD3B66">
        <w:rPr>
          <w:rFonts w:ascii="Times New Roman" w:hAnsi="Times New Roman" w:cs="Times New Roman"/>
          <w:sz w:val="26"/>
          <w:szCs w:val="26"/>
        </w:rPr>
        <w:t xml:space="preserve">, оказываемых на </w:t>
      </w:r>
      <w:r w:rsidR="007F2DC1">
        <w:rPr>
          <w:rFonts w:ascii="Times New Roman" w:hAnsi="Times New Roman" w:cs="Times New Roman"/>
          <w:sz w:val="26"/>
          <w:szCs w:val="26"/>
        </w:rPr>
        <w:t>территории</w:t>
      </w:r>
      <w:r w:rsidR="00DD3B66">
        <w:rPr>
          <w:rFonts w:ascii="Times New Roman" w:hAnsi="Times New Roman" w:cs="Times New Roman"/>
          <w:sz w:val="26"/>
          <w:szCs w:val="26"/>
        </w:rPr>
        <w:t xml:space="preserve"> городского округа «Город Лесной» </w:t>
      </w:r>
      <w:r w:rsidR="00ED5582" w:rsidRPr="002E4F27">
        <w:rPr>
          <w:rFonts w:ascii="Times New Roman" w:hAnsi="Times New Roman" w:cs="Times New Roman"/>
          <w:sz w:val="26"/>
          <w:szCs w:val="26"/>
        </w:rPr>
        <w:t>(рис</w:t>
      </w:r>
      <w:r w:rsidR="009F002D">
        <w:rPr>
          <w:rFonts w:ascii="Times New Roman" w:hAnsi="Times New Roman" w:cs="Times New Roman"/>
          <w:sz w:val="26"/>
          <w:szCs w:val="26"/>
        </w:rPr>
        <w:t>унок №</w:t>
      </w:r>
      <w:r w:rsidR="00ED5582" w:rsidRPr="002E4F27">
        <w:rPr>
          <w:rFonts w:ascii="Times New Roman" w:hAnsi="Times New Roman" w:cs="Times New Roman"/>
          <w:sz w:val="26"/>
          <w:szCs w:val="26"/>
        </w:rPr>
        <w:t xml:space="preserve"> 1)</w:t>
      </w:r>
      <w:r w:rsidR="009F002D">
        <w:rPr>
          <w:rFonts w:ascii="Times New Roman" w:hAnsi="Times New Roman" w:cs="Times New Roman"/>
          <w:sz w:val="26"/>
          <w:szCs w:val="26"/>
        </w:rPr>
        <w:t>.</w:t>
      </w:r>
    </w:p>
    <w:p w:rsidR="00873CD6" w:rsidRPr="002E4F27" w:rsidRDefault="00873CD6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F67BA" w:rsidRPr="00DC286C" w:rsidRDefault="00C6755D" w:rsidP="008079F1">
      <w:pPr>
        <w:pStyle w:val="a4"/>
        <w:spacing w:after="40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 wp14:anchorId="4CB9A828" wp14:editId="651DDF2E">
            <wp:extent cx="6238875" cy="3424239"/>
            <wp:effectExtent l="0" t="0" r="9525" b="508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5582" w:rsidRDefault="00A46A4C" w:rsidP="002037B6">
      <w:pPr>
        <w:pStyle w:val="ConsPlusNormal"/>
        <w:widowControl/>
        <w:ind w:left="360" w:firstLine="348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Рисунок</w:t>
      </w:r>
      <w:r w:rsidR="00ED5582" w:rsidRPr="004A1CEE">
        <w:rPr>
          <w:rFonts w:ascii="Times New Roman" w:hAnsi="Times New Roman" w:cs="Times New Roman"/>
          <w:bCs/>
          <w:sz w:val="22"/>
          <w:szCs w:val="22"/>
        </w:rPr>
        <w:t xml:space="preserve"> 1</w:t>
      </w:r>
      <w:r w:rsidR="002037B6" w:rsidRPr="004A1CEE">
        <w:rPr>
          <w:rFonts w:ascii="Times New Roman" w:hAnsi="Times New Roman" w:cs="Times New Roman"/>
          <w:bCs/>
          <w:sz w:val="22"/>
          <w:szCs w:val="22"/>
        </w:rPr>
        <w:t>. Количество муниципальных услуг, подлежащих мониторингу, по исполнителям муниципальных услуг</w:t>
      </w:r>
    </w:p>
    <w:p w:rsidR="00873CD6" w:rsidRPr="004A1CEE" w:rsidRDefault="00873CD6" w:rsidP="002037B6">
      <w:pPr>
        <w:pStyle w:val="ConsPlusNormal"/>
        <w:widowControl/>
        <w:ind w:left="360" w:firstLine="348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2037B6" w:rsidRPr="00C86B57" w:rsidRDefault="002037B6" w:rsidP="00014AA3">
      <w:pPr>
        <w:pStyle w:val="ConsPlusNormal"/>
        <w:widowControl/>
        <w:ind w:left="360" w:firstLine="348"/>
        <w:rPr>
          <w:rFonts w:ascii="Times New Roman" w:hAnsi="Times New Roman" w:cs="Times New Roman"/>
          <w:b/>
          <w:bCs/>
          <w:sz w:val="10"/>
          <w:szCs w:val="10"/>
        </w:rPr>
      </w:pPr>
    </w:p>
    <w:p w:rsidR="004F0C80" w:rsidRPr="002E4F27" w:rsidRDefault="004F0C80" w:rsidP="00014AA3">
      <w:pPr>
        <w:pStyle w:val="ConsPlusNormal"/>
        <w:widowControl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Предметом мониторинга является:</w:t>
      </w:r>
      <w:r w:rsidRPr="002E4F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0C80" w:rsidRPr="002E4F27" w:rsidRDefault="004F0C80" w:rsidP="00014AA3">
      <w:pPr>
        <w:pStyle w:val="ConsPlusNormal"/>
        <w:widowControl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соблюдение стандартов предоставления муниципальных услуг;</w:t>
      </w:r>
    </w:p>
    <w:p w:rsidR="004F0C80" w:rsidRPr="002E4F27" w:rsidRDefault="004F0C80" w:rsidP="00014AA3">
      <w:pPr>
        <w:pStyle w:val="ConsPlusNormal"/>
        <w:widowControl/>
        <w:numPr>
          <w:ilvl w:val="0"/>
          <w:numId w:val="12"/>
        </w:numPr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жалобы заявителей на решения, действия (бездействие) структурных подразделений, отраслевых (функциональных) органов администрации, муниципальных учреждений, должностных лиц структурных подразделений, отраслевых (функциональных) органов администрации, муниципальных учреждений, принятых в ходе предоставления муниципальной услуги.</w:t>
      </w:r>
    </w:p>
    <w:p w:rsidR="004F0C80" w:rsidRPr="002E4F27" w:rsidRDefault="004F0C80" w:rsidP="0016547E">
      <w:pPr>
        <w:pStyle w:val="a4"/>
        <w:spacing w:after="4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Субъекты мониторинга</w:t>
      </w:r>
      <w:r w:rsidR="007E33B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33B8">
        <w:rPr>
          <w:rFonts w:ascii="Times New Roman" w:hAnsi="Times New Roman" w:cs="Times New Roman"/>
          <w:bCs/>
          <w:sz w:val="26"/>
          <w:szCs w:val="26"/>
        </w:rPr>
        <w:t>(далее – исполнители услуг)</w:t>
      </w:r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16547E">
      <w:pPr>
        <w:pStyle w:val="a9"/>
        <w:numPr>
          <w:ilvl w:val="0"/>
          <w:numId w:val="8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OLE_LINK1"/>
      <w:bookmarkStart w:id="5" w:name="OLE_LINK2"/>
      <w:r w:rsidRPr="002E4F27">
        <w:rPr>
          <w:rFonts w:ascii="Times New Roman" w:hAnsi="Times New Roman" w:cs="Times New Roman"/>
          <w:sz w:val="26"/>
          <w:szCs w:val="26"/>
        </w:rPr>
        <w:t>структурные подразделения администрации</w:t>
      </w:r>
      <w:bookmarkEnd w:id="4"/>
      <w:bookmarkEnd w:id="5"/>
      <w:r w:rsidR="00C86B57">
        <w:rPr>
          <w:rFonts w:ascii="Times New Roman" w:hAnsi="Times New Roman" w:cs="Times New Roman"/>
          <w:sz w:val="26"/>
          <w:szCs w:val="26"/>
        </w:rPr>
        <w:t xml:space="preserve"> городского округа «Город Лесной»</w:t>
      </w:r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архивный отдел,</w:t>
      </w:r>
    </w:p>
    <w:p w:rsidR="004F0C80" w:rsidRPr="002E4F2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отдел по физической культуре, спорту и молодежной политике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отдел по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ФКСиМП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751915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отдел энергетики и жилищной политики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отдел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ЭиЖП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комитет экономического развития, торговли и услуг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КЭРТиУ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16547E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управление</w:t>
      </w:r>
      <w:r w:rsidR="00553509">
        <w:rPr>
          <w:rFonts w:ascii="Times New Roman" w:hAnsi="Times New Roman" w:cs="Times New Roman"/>
          <w:sz w:val="26"/>
          <w:szCs w:val="26"/>
        </w:rPr>
        <w:t xml:space="preserve"> по</w:t>
      </w:r>
      <w:r w:rsidRPr="002E4F27">
        <w:rPr>
          <w:rFonts w:ascii="Times New Roman" w:hAnsi="Times New Roman" w:cs="Times New Roman"/>
          <w:sz w:val="26"/>
          <w:szCs w:val="26"/>
        </w:rPr>
        <w:t xml:space="preserve"> архитектур</w:t>
      </w:r>
      <w:r w:rsidR="00553509">
        <w:rPr>
          <w:rFonts w:ascii="Times New Roman" w:hAnsi="Times New Roman" w:cs="Times New Roman"/>
          <w:sz w:val="26"/>
          <w:szCs w:val="26"/>
        </w:rPr>
        <w:t>е</w:t>
      </w:r>
      <w:r w:rsidRPr="002E4F27">
        <w:rPr>
          <w:rFonts w:ascii="Times New Roman" w:hAnsi="Times New Roman" w:cs="Times New Roman"/>
          <w:sz w:val="26"/>
          <w:szCs w:val="26"/>
        </w:rPr>
        <w:t xml:space="preserve"> и градостроительств</w:t>
      </w:r>
      <w:r w:rsidR="00553509">
        <w:rPr>
          <w:rFonts w:ascii="Times New Roman" w:hAnsi="Times New Roman" w:cs="Times New Roman"/>
          <w:sz w:val="26"/>
          <w:szCs w:val="26"/>
        </w:rPr>
        <w:t>у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Pr="002E4F27" w:rsidRDefault="004F0C80" w:rsidP="00751915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управление правового и кадрового обеспечения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</w:t>
      </w:r>
      <w:proofErr w:type="spellStart"/>
      <w:r w:rsidR="00932237" w:rsidRPr="002E4F27">
        <w:rPr>
          <w:rFonts w:ascii="Times New Roman" w:hAnsi="Times New Roman" w:cs="Times New Roman"/>
          <w:sz w:val="26"/>
          <w:szCs w:val="26"/>
        </w:rPr>
        <w:t>УПиКО</w:t>
      </w:r>
      <w:proofErr w:type="spellEnd"/>
      <w:r w:rsidR="00932237" w:rsidRPr="002E4F27">
        <w:rPr>
          <w:rFonts w:ascii="Times New Roman" w:hAnsi="Times New Roman" w:cs="Times New Roman"/>
          <w:sz w:val="26"/>
          <w:szCs w:val="26"/>
        </w:rPr>
        <w:t>)</w:t>
      </w:r>
      <w:r w:rsidR="00C86B57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E4F27" w:rsidRDefault="004F0C80" w:rsidP="0016547E">
      <w:pPr>
        <w:pStyle w:val="a9"/>
        <w:numPr>
          <w:ilvl w:val="0"/>
          <w:numId w:val="8"/>
        </w:numPr>
        <w:tabs>
          <w:tab w:val="left" w:pos="1134"/>
        </w:tabs>
        <w:spacing w:after="4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OLE_LINK3"/>
      <w:bookmarkStart w:id="7" w:name="OLE_LINK4"/>
      <w:r w:rsidRPr="002E4F27">
        <w:rPr>
          <w:rFonts w:ascii="Times New Roman" w:hAnsi="Times New Roman" w:cs="Times New Roman"/>
          <w:sz w:val="26"/>
          <w:szCs w:val="26"/>
        </w:rPr>
        <w:t>отраслевые (функциональные) органы администрации</w:t>
      </w:r>
      <w:bookmarkEnd w:id="6"/>
      <w:bookmarkEnd w:id="7"/>
      <w:r w:rsidRPr="002E4F27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E4F2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муниципальное казенное учреждение «Комитет по управлению имуществом администрации городского округа «Город Лесной»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МКУ «КУИ»)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C86B57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«Отдел культуры администрации </w:t>
      </w:r>
      <w:r w:rsidRPr="002E4F27">
        <w:rPr>
          <w:rFonts w:ascii="Times New Roman" w:hAnsi="Times New Roman" w:cs="Times New Roman"/>
          <w:sz w:val="26"/>
          <w:szCs w:val="26"/>
        </w:rPr>
        <w:lastRenderedPageBreak/>
        <w:t>городского округа «Город Лесной»</w:t>
      </w:r>
      <w:r w:rsidR="00D82BE7">
        <w:rPr>
          <w:rFonts w:ascii="Times New Roman" w:hAnsi="Times New Roman" w:cs="Times New Roman"/>
          <w:sz w:val="26"/>
          <w:szCs w:val="26"/>
        </w:rPr>
        <w:t xml:space="preserve"> (по тексту – О</w:t>
      </w:r>
      <w:r w:rsidR="00932237" w:rsidRPr="002E4F27">
        <w:rPr>
          <w:rFonts w:ascii="Times New Roman" w:hAnsi="Times New Roman" w:cs="Times New Roman"/>
          <w:sz w:val="26"/>
          <w:szCs w:val="26"/>
        </w:rPr>
        <w:t>тдел Культуры)</w:t>
      </w:r>
      <w:r w:rsidRPr="002E4F27">
        <w:rPr>
          <w:rFonts w:ascii="Times New Roman" w:hAnsi="Times New Roman" w:cs="Times New Roman"/>
          <w:sz w:val="26"/>
          <w:szCs w:val="26"/>
        </w:rPr>
        <w:t>,</w:t>
      </w:r>
    </w:p>
    <w:p w:rsidR="004F0C80" w:rsidRDefault="004F0C80" w:rsidP="00C86B57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>муниципальное казенное учреждение «Управ</w:t>
      </w:r>
      <w:r w:rsidR="00C86B57" w:rsidRPr="00C86B57">
        <w:rPr>
          <w:rFonts w:ascii="Times New Roman" w:hAnsi="Times New Roman" w:cs="Times New Roman"/>
          <w:sz w:val="26"/>
          <w:szCs w:val="26"/>
        </w:rPr>
        <w:t xml:space="preserve">ление образования администрации </w:t>
      </w:r>
      <w:r w:rsidRPr="00C86B57">
        <w:rPr>
          <w:rFonts w:ascii="Times New Roman" w:hAnsi="Times New Roman" w:cs="Times New Roman"/>
          <w:sz w:val="26"/>
          <w:szCs w:val="26"/>
        </w:rPr>
        <w:t>городского округа «Город Лесной»</w:t>
      </w:r>
      <w:r w:rsidR="00932237" w:rsidRPr="00C86B57">
        <w:rPr>
          <w:rFonts w:ascii="Times New Roman" w:hAnsi="Times New Roman" w:cs="Times New Roman"/>
          <w:sz w:val="26"/>
          <w:szCs w:val="26"/>
        </w:rPr>
        <w:t xml:space="preserve"> (по тексту – Управление образования)</w:t>
      </w:r>
      <w:r w:rsidR="00C86B57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E4F27" w:rsidRDefault="004F0C80" w:rsidP="00014AA3">
      <w:pPr>
        <w:pStyle w:val="a9"/>
        <w:tabs>
          <w:tab w:val="left" w:pos="1134"/>
        </w:tabs>
        <w:spacing w:after="40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3)</w:t>
      </w:r>
      <w:r w:rsidRPr="002E4F27">
        <w:rPr>
          <w:rFonts w:ascii="Times New Roman" w:hAnsi="Times New Roman" w:cs="Times New Roman"/>
          <w:sz w:val="26"/>
          <w:szCs w:val="26"/>
        </w:rPr>
        <w:tab/>
        <w:t>муниципальные учреждения:</w:t>
      </w:r>
    </w:p>
    <w:p w:rsidR="00874144" w:rsidRDefault="004F0C80" w:rsidP="00874144">
      <w:pPr>
        <w:pStyle w:val="a9"/>
        <w:numPr>
          <w:ilvl w:val="0"/>
          <w:numId w:val="7"/>
        </w:numPr>
        <w:tabs>
          <w:tab w:val="left" w:pos="1134"/>
        </w:tabs>
        <w:spacing w:after="40"/>
        <w:ind w:left="1134" w:hanging="425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муниципальное бюджетное учреждение «Расчетно-кассовый центр»</w:t>
      </w:r>
      <w:r w:rsidR="00932237" w:rsidRPr="002E4F27">
        <w:rPr>
          <w:rFonts w:ascii="Times New Roman" w:hAnsi="Times New Roman" w:cs="Times New Roman"/>
          <w:sz w:val="26"/>
          <w:szCs w:val="26"/>
        </w:rPr>
        <w:t xml:space="preserve"> (по тексту – МБУ «РКЦ»)</w:t>
      </w:r>
      <w:r w:rsidR="001B3249">
        <w:rPr>
          <w:rFonts w:ascii="Times New Roman" w:hAnsi="Times New Roman" w:cs="Times New Roman"/>
          <w:sz w:val="26"/>
          <w:szCs w:val="26"/>
        </w:rPr>
        <w:t>;</w:t>
      </w:r>
      <w:r w:rsidR="00874144" w:rsidRPr="008741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ACE" w:rsidRDefault="004F7ACE" w:rsidP="00C86B57">
      <w:pPr>
        <w:pStyle w:val="a9"/>
        <w:numPr>
          <w:ilvl w:val="0"/>
          <w:numId w:val="13"/>
        </w:numPr>
        <w:tabs>
          <w:tab w:val="clear" w:pos="1440"/>
          <w:tab w:val="left" w:pos="1134"/>
        </w:tabs>
        <w:spacing w:after="4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«Управление городского хозяйства» (по </w:t>
      </w:r>
      <w:r w:rsidR="006D41C6">
        <w:rPr>
          <w:rFonts w:ascii="Times New Roman" w:hAnsi="Times New Roman" w:cs="Times New Roman"/>
          <w:sz w:val="26"/>
          <w:szCs w:val="26"/>
        </w:rPr>
        <w:t>тексту – МКУ «УГХ»);</w:t>
      </w:r>
    </w:p>
    <w:p w:rsidR="006D41C6" w:rsidRDefault="006D41C6" w:rsidP="00C86B57">
      <w:pPr>
        <w:pStyle w:val="a9"/>
        <w:numPr>
          <w:ilvl w:val="0"/>
          <w:numId w:val="13"/>
        </w:numPr>
        <w:tabs>
          <w:tab w:val="clear" w:pos="1440"/>
          <w:tab w:val="left" w:pos="1134"/>
        </w:tabs>
        <w:spacing w:after="40"/>
        <w:ind w:left="1134" w:hanging="41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«Имущественное казначейство» (по тексту – МКУ «ИК»).</w:t>
      </w:r>
    </w:p>
    <w:p w:rsidR="00C86B57" w:rsidRPr="00C86B57" w:rsidRDefault="00C86B57" w:rsidP="00C86B57">
      <w:pPr>
        <w:pStyle w:val="a9"/>
        <w:tabs>
          <w:tab w:val="left" w:pos="1134"/>
        </w:tabs>
        <w:spacing w:after="40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8" w:name="_Toc384645781"/>
      <w:r w:rsidRPr="002E4F27">
        <w:rPr>
          <w:rFonts w:ascii="Times New Roman" w:hAnsi="Times New Roman" w:cs="Times New Roman"/>
          <w:b/>
          <w:bCs/>
          <w:color w:val="266C26"/>
        </w:rPr>
        <w:t>4. Этапы и сроки мониторинга</w:t>
      </w:r>
      <w:bookmarkEnd w:id="8"/>
    </w:p>
    <w:p w:rsidR="00576971" w:rsidRPr="00576971" w:rsidRDefault="00576971" w:rsidP="00576971"/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Сроки проведения мониторинга:</w:t>
      </w:r>
      <w:r w:rsidRPr="002E4F27">
        <w:rPr>
          <w:rFonts w:ascii="Times New Roman" w:hAnsi="Times New Roman" w:cs="Times New Roman"/>
          <w:sz w:val="26"/>
          <w:szCs w:val="26"/>
        </w:rPr>
        <w:t xml:space="preserve"> с 01 января 201</w:t>
      </w:r>
      <w:r w:rsidR="009762BD" w:rsidRPr="009762BD">
        <w:rPr>
          <w:rFonts w:ascii="Times New Roman" w:hAnsi="Times New Roman" w:cs="Times New Roman"/>
          <w:sz w:val="26"/>
          <w:szCs w:val="26"/>
        </w:rPr>
        <w:t>6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года по 31 декабря 201</w:t>
      </w:r>
      <w:r w:rsidR="006D41C6">
        <w:rPr>
          <w:rFonts w:ascii="Times New Roman" w:hAnsi="Times New Roman" w:cs="Times New Roman"/>
          <w:sz w:val="26"/>
          <w:szCs w:val="26"/>
        </w:rPr>
        <w:t>6</w:t>
      </w:r>
      <w:r w:rsidRPr="002E4F2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 xml:space="preserve">Первый этап мониторинга </w:t>
      </w:r>
      <w:r w:rsidRPr="007E33B8">
        <w:rPr>
          <w:rFonts w:ascii="Times New Roman" w:hAnsi="Times New Roman" w:cs="Times New Roman"/>
          <w:bCs/>
          <w:sz w:val="26"/>
          <w:szCs w:val="26"/>
        </w:rPr>
        <w:t>направлен на</w:t>
      </w:r>
      <w:r w:rsidRPr="002E4F27">
        <w:rPr>
          <w:rFonts w:ascii="Times New Roman" w:hAnsi="Times New Roman" w:cs="Times New Roman"/>
          <w:sz w:val="26"/>
          <w:szCs w:val="26"/>
        </w:rPr>
        <w:t xml:space="preserve"> выявление отклонений нормативно установленного порядка предоставления муниципальной услуги, закрепленного в административном регламенте, от фактически сложившегося, и на получение информации об уровне качества предоставления муниципальных услуг.</w:t>
      </w:r>
    </w:p>
    <w:p w:rsidR="00C86B5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В ходе проведения данного этапа мониторинга получателям муниципальных услуг предлагается ответить на вопросы анкеты, а также сообщается, что: </w:t>
      </w:r>
    </w:p>
    <w:p w:rsid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участие в мониторинге является свободным и добровольным; </w:t>
      </w:r>
    </w:p>
    <w:p w:rsid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их мнение будет учтено в работе исполнителей услуг; </w:t>
      </w:r>
    </w:p>
    <w:p w:rsidR="00C86B57" w:rsidRPr="00C86B57" w:rsidRDefault="004F0C80" w:rsidP="006109CF">
      <w:pPr>
        <w:pStyle w:val="a9"/>
        <w:widowControl/>
        <w:numPr>
          <w:ilvl w:val="0"/>
          <w:numId w:val="27"/>
        </w:numPr>
        <w:tabs>
          <w:tab w:val="left" w:pos="1080"/>
        </w:tabs>
        <w:suppressAutoHyphens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C86B57">
        <w:rPr>
          <w:rFonts w:ascii="Times New Roman" w:hAnsi="Times New Roman" w:cs="Times New Roman"/>
          <w:sz w:val="26"/>
          <w:szCs w:val="26"/>
        </w:rPr>
        <w:t xml:space="preserve">данные опроса помогут повысить качество предоставления муниципальных услуг. </w:t>
      </w:r>
    </w:p>
    <w:p w:rsidR="00C86B57" w:rsidRPr="00C86B57" w:rsidRDefault="00C86B57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F0C80" w:rsidRPr="002E4F27" w:rsidRDefault="004F0C80" w:rsidP="009A4EB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В случае отсутствия у заявителя свободного времени для ответа на вопросы анкеты ему предлагается указать контактную информацию и время, удобное для проведения интервью по телефону.</w:t>
      </w:r>
    </w:p>
    <w:p w:rsidR="004F0C80" w:rsidRPr="002E4F27" w:rsidRDefault="004F0C80" w:rsidP="006B6EE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b/>
          <w:bCs/>
          <w:sz w:val="26"/>
          <w:szCs w:val="26"/>
        </w:rPr>
        <w:t>Второй этап мониторинга</w:t>
      </w:r>
      <w:r w:rsidRPr="002E4F27">
        <w:rPr>
          <w:rFonts w:ascii="Times New Roman" w:hAnsi="Times New Roman" w:cs="Times New Roman"/>
          <w:sz w:val="26"/>
          <w:szCs w:val="26"/>
        </w:rPr>
        <w:t xml:space="preserve"> ориентирован на получение информации об общем уровне качества и доступности предоставления муниципальных услуг в рамках реализации положений Федер</w:t>
      </w:r>
      <w:r w:rsidR="00553509">
        <w:rPr>
          <w:rFonts w:ascii="Times New Roman" w:hAnsi="Times New Roman" w:cs="Times New Roman"/>
          <w:sz w:val="26"/>
          <w:szCs w:val="26"/>
        </w:rPr>
        <w:t xml:space="preserve">ального закона от 27.07.2010 </w:t>
      </w:r>
      <w:r w:rsidRPr="002E4F27">
        <w:rPr>
          <w:rFonts w:ascii="Times New Roman" w:hAnsi="Times New Roman" w:cs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</w:p>
    <w:p w:rsidR="004F0C80" w:rsidRPr="002E4F27" w:rsidRDefault="004F0C80" w:rsidP="006B6EE1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>Данный этап мониторинга проводится исполнителями услуг путем</w:t>
      </w:r>
      <w:r w:rsidR="00D60115">
        <w:rPr>
          <w:rFonts w:ascii="Times New Roman" w:hAnsi="Times New Roman" w:cs="Times New Roman"/>
          <w:sz w:val="26"/>
          <w:szCs w:val="26"/>
        </w:rPr>
        <w:t xml:space="preserve"> добровольного</w:t>
      </w:r>
      <w:r w:rsidRPr="002E4F27">
        <w:rPr>
          <w:rFonts w:ascii="Times New Roman" w:hAnsi="Times New Roman" w:cs="Times New Roman"/>
          <w:sz w:val="26"/>
          <w:szCs w:val="26"/>
        </w:rPr>
        <w:t xml:space="preserve"> заполнения </w:t>
      </w:r>
      <w:hyperlink r:id="rId9" w:history="1">
        <w:r w:rsidRPr="002E4F2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анкет</w:t>
        </w:r>
      </w:hyperlink>
      <w:r w:rsidRPr="002E4F27">
        <w:rPr>
          <w:rFonts w:ascii="Times New Roman" w:hAnsi="Times New Roman" w:cs="Times New Roman"/>
          <w:sz w:val="26"/>
          <w:szCs w:val="26"/>
        </w:rPr>
        <w:t>ы, содержащей основные критерии оценки качества и доступности муниципальной услуги.</w:t>
      </w:r>
    </w:p>
    <w:p w:rsidR="004F0C80" w:rsidRDefault="004F0C80" w:rsidP="004B68A7">
      <w:pPr>
        <w:pStyle w:val="2"/>
        <w:jc w:val="center"/>
        <w:rPr>
          <w:rFonts w:ascii="Times New Roman" w:hAnsi="Times New Roman" w:cs="Times New Roman"/>
          <w:b/>
          <w:bCs/>
          <w:color w:val="266C26"/>
        </w:rPr>
      </w:pPr>
      <w:bookmarkStart w:id="9" w:name="_Toc384645782"/>
      <w:r w:rsidRPr="002E4F27">
        <w:rPr>
          <w:rFonts w:ascii="Times New Roman" w:hAnsi="Times New Roman" w:cs="Times New Roman"/>
          <w:b/>
          <w:bCs/>
          <w:color w:val="266C26"/>
        </w:rPr>
        <w:t>5. Исходные данные для исследования</w:t>
      </w:r>
      <w:bookmarkEnd w:id="9"/>
    </w:p>
    <w:p w:rsidR="00576971" w:rsidRPr="00576971" w:rsidRDefault="00576971" w:rsidP="00576971"/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Сбор первичной информации для проведения мониторинга осуществлялся </w:t>
      </w:r>
      <w:r w:rsidR="00822327">
        <w:rPr>
          <w:rFonts w:ascii="Times New Roman" w:hAnsi="Times New Roman" w:cs="Times New Roman"/>
          <w:sz w:val="26"/>
          <w:szCs w:val="26"/>
        </w:rPr>
        <w:t>исполнителями</w:t>
      </w:r>
      <w:r w:rsidRPr="002E4F27">
        <w:rPr>
          <w:rFonts w:ascii="Times New Roman" w:hAnsi="Times New Roman" w:cs="Times New Roman"/>
          <w:sz w:val="26"/>
          <w:szCs w:val="26"/>
        </w:rPr>
        <w:t xml:space="preserve"> услуг посредством опроса (анкетирования) граждан и юридических лиц, обращающихся за получением муниципальной услуги. </w:t>
      </w:r>
      <w:r w:rsidR="00B86193">
        <w:rPr>
          <w:rFonts w:ascii="Times New Roman" w:hAnsi="Times New Roman" w:cs="Times New Roman"/>
          <w:sz w:val="26"/>
          <w:szCs w:val="26"/>
        </w:rPr>
        <w:t>Также п</w:t>
      </w:r>
      <w:r w:rsidRPr="002E4F27">
        <w:rPr>
          <w:rFonts w:ascii="Times New Roman" w:hAnsi="Times New Roman" w:cs="Times New Roman"/>
          <w:sz w:val="26"/>
          <w:szCs w:val="26"/>
        </w:rPr>
        <w:t>роводился мониторинг реальной практики внедрения административных регламентов, нацеленный на оценку соблюдения предусмотренных административными регламентами стандартов качества муниципальных услуг (административный регламент регулирует предоставление одной конкретной муниципальной услуги).</w:t>
      </w:r>
    </w:p>
    <w:p w:rsidR="00D60115" w:rsidRDefault="00E274DA" w:rsidP="009B02AA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4F27">
        <w:rPr>
          <w:rFonts w:ascii="Times New Roman" w:hAnsi="Times New Roman" w:cs="Times New Roman"/>
          <w:sz w:val="26"/>
          <w:szCs w:val="26"/>
        </w:rPr>
        <w:t xml:space="preserve">Форма анкеты для проведения опроса заявителей о качестве предоставления муниципальной услуги утверждена постановлением главы администрации городского округа </w:t>
      </w:r>
      <w:r w:rsidR="00553509">
        <w:rPr>
          <w:rFonts w:ascii="Times New Roman" w:hAnsi="Times New Roman" w:cs="Times New Roman"/>
          <w:sz w:val="26"/>
          <w:szCs w:val="26"/>
        </w:rPr>
        <w:t xml:space="preserve">«Город Лесной» от 24.08.2012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</w:t>
      </w:r>
      <w:r w:rsidRPr="002E4F27">
        <w:rPr>
          <w:rFonts w:ascii="Times New Roman" w:hAnsi="Times New Roman" w:cs="Times New Roman"/>
          <w:sz w:val="26"/>
          <w:szCs w:val="26"/>
        </w:rPr>
        <w:lastRenderedPageBreak/>
        <w:t xml:space="preserve">мониторинга качества и доступности предоставления муниципальных услуг в городском округе «Город Лесной» </w:t>
      </w:r>
      <w:r w:rsidR="00553509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Pr="002E4F27">
        <w:rPr>
          <w:rFonts w:ascii="Times New Roman" w:hAnsi="Times New Roman" w:cs="Times New Roman"/>
          <w:sz w:val="26"/>
          <w:szCs w:val="26"/>
        </w:rPr>
        <w:t xml:space="preserve">№ 2530). </w:t>
      </w:r>
    </w:p>
    <w:p w:rsidR="00E274DA" w:rsidRPr="002E4F27" w:rsidRDefault="009B02AA" w:rsidP="00D60115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Интервьюирование респондентов осуществлялось</w:t>
      </w:r>
      <w:r w:rsidRPr="002E4F27">
        <w:rPr>
          <w:rFonts w:ascii="Times New Roman" w:hAnsi="Times New Roman" w:cs="Times New Roman"/>
          <w:sz w:val="26"/>
          <w:szCs w:val="26"/>
        </w:rPr>
        <w:t xml:space="preserve"> на добровольных началах, поэтому часть граждан, обратившихся за предоставлением муниципальных услуг, воспользовались своим правом отказа от заполнения анкет.</w:t>
      </w:r>
    </w:p>
    <w:p w:rsidR="002E4F27" w:rsidRDefault="00603804" w:rsidP="004F7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отчетном периоде анкеты были заполнены</w:t>
      </w:r>
      <w:r w:rsidR="007D36A4">
        <w:rPr>
          <w:rFonts w:ascii="Times New Roman" w:hAnsi="Times New Roman" w:cs="Times New Roman"/>
          <w:sz w:val="26"/>
          <w:szCs w:val="26"/>
        </w:rPr>
        <w:t xml:space="preserve"> </w:t>
      </w:r>
      <w:r w:rsidR="00F6663D" w:rsidRPr="00F6663D">
        <w:rPr>
          <w:rFonts w:ascii="Times New Roman" w:hAnsi="Times New Roman" w:cs="Times New Roman"/>
          <w:sz w:val="26"/>
          <w:szCs w:val="26"/>
        </w:rPr>
        <w:t>2 574</w:t>
      </w:r>
      <w:r w:rsidR="00E274DA" w:rsidRPr="00F6663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жителями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932237" w:rsidRPr="00F6663D">
        <w:rPr>
          <w:rFonts w:ascii="Times New Roman" w:hAnsi="Times New Roman" w:cs="Times New Roman"/>
          <w:sz w:val="26"/>
          <w:szCs w:val="26"/>
        </w:rPr>
        <w:t>Лесного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60115">
        <w:rPr>
          <w:rFonts w:ascii="Times New Roman" w:hAnsi="Times New Roman" w:cs="Times New Roman"/>
          <w:sz w:val="26"/>
          <w:szCs w:val="26"/>
        </w:rPr>
        <w:t xml:space="preserve">   </w:t>
      </w:r>
      <w:r w:rsidR="00E274DA" w:rsidRPr="00F6663D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5D4097">
        <w:rPr>
          <w:rFonts w:ascii="Times New Roman" w:hAnsi="Times New Roman" w:cs="Times New Roman"/>
          <w:sz w:val="26"/>
          <w:szCs w:val="26"/>
        </w:rPr>
        <w:t>рисунок №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 </w:t>
      </w:r>
      <w:r w:rsidR="004A1CEE" w:rsidRPr="00F6663D">
        <w:rPr>
          <w:rFonts w:ascii="Times New Roman" w:hAnsi="Times New Roman" w:cs="Times New Roman"/>
          <w:sz w:val="26"/>
          <w:szCs w:val="26"/>
        </w:rPr>
        <w:t>2</w:t>
      </w:r>
      <w:r w:rsidR="00E274DA" w:rsidRPr="00F6663D">
        <w:rPr>
          <w:rFonts w:ascii="Times New Roman" w:hAnsi="Times New Roman" w:cs="Times New Roman"/>
          <w:sz w:val="26"/>
          <w:szCs w:val="26"/>
        </w:rPr>
        <w:t xml:space="preserve">), в </w:t>
      </w:r>
      <w:proofErr w:type="spellStart"/>
      <w:r w:rsidR="00E274DA" w:rsidRPr="00F6663D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E274DA" w:rsidRPr="00F6663D">
        <w:rPr>
          <w:rFonts w:ascii="Times New Roman" w:hAnsi="Times New Roman" w:cs="Times New Roman"/>
          <w:sz w:val="26"/>
          <w:szCs w:val="26"/>
        </w:rPr>
        <w:t>. по исполнителям</w:t>
      </w:r>
      <w:r w:rsidR="002E4F27" w:rsidRPr="00F6663D">
        <w:rPr>
          <w:rFonts w:ascii="Times New Roman" w:hAnsi="Times New Roman" w:cs="Times New Roman"/>
          <w:sz w:val="26"/>
          <w:szCs w:val="26"/>
        </w:rPr>
        <w:t xml:space="preserve"> муниципальных услуг опрошено:</w:t>
      </w:r>
      <w:r w:rsidR="002E4F27" w:rsidRPr="002E4F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1) в </w:t>
      </w:r>
      <w:r w:rsidR="00932237" w:rsidRPr="00851F68">
        <w:rPr>
          <w:rFonts w:ascii="Times New Roman" w:hAnsi="Times New Roman" w:cs="Times New Roman"/>
          <w:sz w:val="26"/>
          <w:szCs w:val="26"/>
        </w:rPr>
        <w:t>архивном отделе</w:t>
      </w:r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84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F6663D" w:rsidRPr="00851F68">
        <w:rPr>
          <w:rFonts w:ascii="Times New Roman" w:hAnsi="Times New Roman" w:cs="Times New Roman"/>
          <w:sz w:val="26"/>
          <w:szCs w:val="26"/>
        </w:rPr>
        <w:t>а</w:t>
      </w:r>
      <w:r w:rsidR="005D4097">
        <w:rPr>
          <w:rFonts w:ascii="Times New Roman" w:hAnsi="Times New Roman" w:cs="Times New Roman"/>
          <w:sz w:val="26"/>
          <w:szCs w:val="26"/>
        </w:rPr>
        <w:t xml:space="preserve"> (</w:t>
      </w:r>
      <w:r w:rsidR="002A759E">
        <w:rPr>
          <w:rFonts w:ascii="Times New Roman" w:hAnsi="Times New Roman" w:cs="Times New Roman"/>
          <w:sz w:val="26"/>
          <w:szCs w:val="26"/>
        </w:rPr>
        <w:t>3,30 %</w:t>
      </w:r>
      <w:r w:rsidR="005D4097">
        <w:rPr>
          <w:rFonts w:ascii="Times New Roman" w:hAnsi="Times New Roman" w:cs="Times New Roman"/>
          <w:sz w:val="26"/>
          <w:szCs w:val="26"/>
        </w:rPr>
        <w:t>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2) в </w:t>
      </w:r>
      <w:r w:rsidR="00932237" w:rsidRPr="00851F68">
        <w:rPr>
          <w:rFonts w:ascii="Times New Roman" w:hAnsi="Times New Roman" w:cs="Times New Roman"/>
          <w:sz w:val="26"/>
          <w:szCs w:val="26"/>
        </w:rPr>
        <w:t xml:space="preserve">отделе </w:t>
      </w:r>
      <w:proofErr w:type="spellStart"/>
      <w:r w:rsidR="00932237" w:rsidRPr="00851F68">
        <w:rPr>
          <w:rFonts w:ascii="Times New Roman" w:hAnsi="Times New Roman" w:cs="Times New Roman"/>
          <w:sz w:val="26"/>
          <w:szCs w:val="26"/>
        </w:rPr>
        <w:t>ЭиЖП</w:t>
      </w:r>
      <w:proofErr w:type="spellEnd"/>
      <w:r w:rsidR="00932237" w:rsidRPr="00851F68">
        <w:rPr>
          <w:rFonts w:ascii="Times New Roman" w:hAnsi="Times New Roman" w:cs="Times New Roman"/>
          <w:sz w:val="26"/>
          <w:szCs w:val="26"/>
        </w:rPr>
        <w:t xml:space="preserve"> –</w:t>
      </w:r>
      <w:r w:rsidRPr="00851F68">
        <w:rPr>
          <w:rFonts w:ascii="Times New Roman" w:hAnsi="Times New Roman" w:cs="Times New Roman"/>
          <w:sz w:val="26"/>
          <w:szCs w:val="26"/>
        </w:rPr>
        <w:t xml:space="preserve"> </w:t>
      </w:r>
      <w:r w:rsidR="00F6663D" w:rsidRPr="00851F68">
        <w:rPr>
          <w:rFonts w:ascii="Times New Roman" w:hAnsi="Times New Roman" w:cs="Times New Roman"/>
          <w:sz w:val="26"/>
          <w:szCs w:val="26"/>
        </w:rPr>
        <w:t>30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C44E75" w:rsidRPr="00851F68">
        <w:rPr>
          <w:rFonts w:ascii="Times New Roman" w:hAnsi="Times New Roman" w:cs="Times New Roman"/>
          <w:sz w:val="26"/>
          <w:szCs w:val="26"/>
        </w:rPr>
        <w:t>ов</w:t>
      </w:r>
      <w:r w:rsidR="002A759E">
        <w:rPr>
          <w:rFonts w:ascii="Times New Roman" w:hAnsi="Times New Roman" w:cs="Times New Roman"/>
          <w:sz w:val="26"/>
          <w:szCs w:val="26"/>
        </w:rPr>
        <w:t xml:space="preserve"> (1,17 %)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3) в </w:t>
      </w:r>
      <w:r w:rsidR="00211E08" w:rsidRPr="00851F68">
        <w:rPr>
          <w:rFonts w:ascii="Times New Roman" w:hAnsi="Times New Roman" w:cs="Times New Roman"/>
          <w:sz w:val="26"/>
          <w:szCs w:val="26"/>
        </w:rPr>
        <w:t xml:space="preserve">отделе </w:t>
      </w:r>
      <w:proofErr w:type="spellStart"/>
      <w:r w:rsidR="00211E08" w:rsidRPr="00851F68">
        <w:rPr>
          <w:rFonts w:ascii="Times New Roman" w:hAnsi="Times New Roman" w:cs="Times New Roman"/>
          <w:sz w:val="26"/>
          <w:szCs w:val="26"/>
        </w:rPr>
        <w:t>ФКСиМП</w:t>
      </w:r>
      <w:proofErr w:type="spellEnd"/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8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154403" w:rsidRPr="00851F68">
        <w:rPr>
          <w:rFonts w:ascii="Times New Roman" w:hAnsi="Times New Roman" w:cs="Times New Roman"/>
          <w:sz w:val="26"/>
          <w:szCs w:val="26"/>
        </w:rPr>
        <w:t>ов</w:t>
      </w:r>
      <w:r w:rsidR="002A759E">
        <w:rPr>
          <w:rFonts w:ascii="Times New Roman" w:hAnsi="Times New Roman" w:cs="Times New Roman"/>
          <w:sz w:val="26"/>
          <w:szCs w:val="26"/>
        </w:rPr>
        <w:t xml:space="preserve"> (0,31 %)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4) в </w:t>
      </w:r>
      <w:proofErr w:type="spellStart"/>
      <w:r w:rsidR="00211E08" w:rsidRPr="00851F68">
        <w:rPr>
          <w:rFonts w:ascii="Times New Roman" w:hAnsi="Times New Roman" w:cs="Times New Roman"/>
          <w:sz w:val="26"/>
          <w:szCs w:val="26"/>
        </w:rPr>
        <w:t>УАиГ</w:t>
      </w:r>
      <w:proofErr w:type="spellEnd"/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363</w:t>
      </w:r>
      <w:r w:rsidR="00D53415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2A759E">
        <w:rPr>
          <w:rFonts w:ascii="Times New Roman" w:hAnsi="Times New Roman" w:cs="Times New Roman"/>
          <w:sz w:val="26"/>
          <w:szCs w:val="26"/>
        </w:rPr>
        <w:t xml:space="preserve"> (14,10 %)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5) в </w:t>
      </w:r>
      <w:proofErr w:type="spellStart"/>
      <w:r w:rsidR="00211E08" w:rsidRPr="00851F68">
        <w:rPr>
          <w:rFonts w:ascii="Times New Roman" w:hAnsi="Times New Roman" w:cs="Times New Roman"/>
          <w:sz w:val="26"/>
          <w:szCs w:val="26"/>
        </w:rPr>
        <w:t>УПиКО</w:t>
      </w:r>
      <w:proofErr w:type="spellEnd"/>
      <w:r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F6663D" w:rsidRPr="00851F68">
        <w:rPr>
          <w:rFonts w:ascii="Times New Roman" w:hAnsi="Times New Roman" w:cs="Times New Roman"/>
          <w:sz w:val="26"/>
          <w:szCs w:val="26"/>
        </w:rPr>
        <w:t>18</w:t>
      </w:r>
      <w:r w:rsidR="00A016B6"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796905">
        <w:rPr>
          <w:rFonts w:ascii="Times New Roman" w:hAnsi="Times New Roman" w:cs="Times New Roman"/>
          <w:sz w:val="26"/>
          <w:szCs w:val="26"/>
        </w:rPr>
        <w:t>ов</w:t>
      </w:r>
      <w:r w:rsidR="002A759E">
        <w:rPr>
          <w:rFonts w:ascii="Times New Roman" w:hAnsi="Times New Roman" w:cs="Times New Roman"/>
          <w:sz w:val="26"/>
          <w:szCs w:val="26"/>
        </w:rPr>
        <w:t xml:space="preserve"> (</w:t>
      </w:r>
      <w:r w:rsidR="00F7553F">
        <w:rPr>
          <w:rFonts w:ascii="Times New Roman" w:hAnsi="Times New Roman" w:cs="Times New Roman"/>
          <w:sz w:val="26"/>
          <w:szCs w:val="26"/>
        </w:rPr>
        <w:t>0,70 %</w:t>
      </w:r>
      <w:r w:rsidR="002A759E">
        <w:rPr>
          <w:rFonts w:ascii="Times New Roman" w:hAnsi="Times New Roman" w:cs="Times New Roman"/>
          <w:sz w:val="26"/>
          <w:szCs w:val="26"/>
        </w:rPr>
        <w:t>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211E08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6) в </w:t>
      </w:r>
      <w:proofErr w:type="spellStart"/>
      <w:r w:rsidRPr="00851F68">
        <w:rPr>
          <w:rFonts w:ascii="Times New Roman" w:hAnsi="Times New Roman" w:cs="Times New Roman"/>
          <w:sz w:val="26"/>
          <w:szCs w:val="26"/>
        </w:rPr>
        <w:t>КЭРТиУ</w:t>
      </w:r>
      <w:proofErr w:type="spellEnd"/>
      <w:r w:rsidRPr="00851F68">
        <w:rPr>
          <w:rFonts w:ascii="Times New Roman" w:hAnsi="Times New Roman" w:cs="Times New Roman"/>
          <w:sz w:val="26"/>
          <w:szCs w:val="26"/>
        </w:rPr>
        <w:t xml:space="preserve"> – 0 респондентов</w:t>
      </w:r>
      <w:r w:rsidR="00B86193" w:rsidRPr="00851F68">
        <w:rPr>
          <w:rFonts w:ascii="Times New Roman" w:hAnsi="Times New Roman" w:cs="Times New Roman"/>
          <w:sz w:val="26"/>
          <w:szCs w:val="26"/>
        </w:rPr>
        <w:t xml:space="preserve"> (отсутствие заявителей)</w:t>
      </w:r>
      <w:r w:rsidR="00F7553F">
        <w:rPr>
          <w:rFonts w:ascii="Times New Roman" w:hAnsi="Times New Roman" w:cs="Times New Roman"/>
          <w:sz w:val="26"/>
          <w:szCs w:val="26"/>
        </w:rPr>
        <w:t>;</w:t>
      </w:r>
    </w:p>
    <w:p w:rsidR="00E274DA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7</w:t>
      </w:r>
      <w:r w:rsidR="00E274DA" w:rsidRPr="00851F68">
        <w:rPr>
          <w:rFonts w:ascii="Times New Roman" w:hAnsi="Times New Roman" w:cs="Times New Roman"/>
          <w:sz w:val="26"/>
          <w:szCs w:val="26"/>
        </w:rPr>
        <w:t xml:space="preserve">) в </w:t>
      </w:r>
      <w:r w:rsidRPr="00851F68">
        <w:rPr>
          <w:rFonts w:ascii="Times New Roman" w:hAnsi="Times New Roman" w:cs="Times New Roman"/>
          <w:sz w:val="26"/>
          <w:szCs w:val="26"/>
        </w:rPr>
        <w:t>отделе Культуры</w:t>
      </w:r>
      <w:r w:rsidR="00E274DA"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906804" w:rsidRPr="00851F68">
        <w:rPr>
          <w:rFonts w:ascii="Times New Roman" w:hAnsi="Times New Roman" w:cs="Times New Roman"/>
          <w:sz w:val="26"/>
          <w:szCs w:val="26"/>
        </w:rPr>
        <w:t>192</w:t>
      </w:r>
      <w:r w:rsidR="00D53415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F7553F">
        <w:rPr>
          <w:rFonts w:ascii="Times New Roman" w:hAnsi="Times New Roman" w:cs="Times New Roman"/>
          <w:sz w:val="26"/>
          <w:szCs w:val="26"/>
        </w:rPr>
        <w:t xml:space="preserve"> (7,46 %);</w:t>
      </w:r>
    </w:p>
    <w:p w:rsidR="00E274DA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8</w:t>
      </w:r>
      <w:r w:rsidR="00E274DA" w:rsidRPr="00851F68">
        <w:rPr>
          <w:rFonts w:ascii="Times New Roman" w:hAnsi="Times New Roman" w:cs="Times New Roman"/>
          <w:sz w:val="26"/>
          <w:szCs w:val="26"/>
        </w:rPr>
        <w:t xml:space="preserve">) в </w:t>
      </w:r>
      <w:r w:rsidRPr="00851F68">
        <w:rPr>
          <w:rFonts w:ascii="Times New Roman" w:hAnsi="Times New Roman" w:cs="Times New Roman"/>
          <w:sz w:val="26"/>
          <w:szCs w:val="26"/>
        </w:rPr>
        <w:t xml:space="preserve">Управлении образования – </w:t>
      </w:r>
      <w:r w:rsidR="00906804" w:rsidRPr="00851F68">
        <w:rPr>
          <w:rFonts w:ascii="Times New Roman" w:hAnsi="Times New Roman" w:cs="Times New Roman"/>
          <w:sz w:val="26"/>
          <w:szCs w:val="26"/>
        </w:rPr>
        <w:t>320</w:t>
      </w:r>
      <w:r w:rsidRPr="00851F68">
        <w:rPr>
          <w:rFonts w:ascii="Times New Roman" w:hAnsi="Times New Roman" w:cs="Times New Roman"/>
          <w:sz w:val="26"/>
          <w:szCs w:val="26"/>
        </w:rPr>
        <w:t xml:space="preserve"> респондент</w:t>
      </w:r>
      <w:r w:rsidR="00C44E75" w:rsidRPr="00851F68">
        <w:rPr>
          <w:rFonts w:ascii="Times New Roman" w:hAnsi="Times New Roman" w:cs="Times New Roman"/>
          <w:sz w:val="26"/>
          <w:szCs w:val="26"/>
        </w:rPr>
        <w:t>ов</w:t>
      </w:r>
      <w:r w:rsidR="00F7553F">
        <w:rPr>
          <w:rFonts w:ascii="Times New Roman" w:hAnsi="Times New Roman" w:cs="Times New Roman"/>
          <w:sz w:val="26"/>
          <w:szCs w:val="26"/>
        </w:rPr>
        <w:t xml:space="preserve"> (12,43 %);</w:t>
      </w:r>
    </w:p>
    <w:p w:rsidR="00211E08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9) в МКУ «КУИ»</w:t>
      </w:r>
      <w:r w:rsidR="00DA68B5" w:rsidRPr="00851F68">
        <w:rPr>
          <w:rFonts w:ascii="Times New Roman" w:hAnsi="Times New Roman" w:cs="Times New Roman"/>
          <w:sz w:val="26"/>
          <w:szCs w:val="26"/>
        </w:rPr>
        <w:t xml:space="preserve"> – </w:t>
      </w:r>
      <w:r w:rsidR="00906804" w:rsidRPr="00851F68">
        <w:rPr>
          <w:rFonts w:ascii="Times New Roman" w:hAnsi="Times New Roman" w:cs="Times New Roman"/>
          <w:sz w:val="26"/>
          <w:szCs w:val="26"/>
        </w:rPr>
        <w:t>223</w:t>
      </w:r>
      <w:r w:rsidR="00D53415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F7553F">
        <w:rPr>
          <w:rFonts w:ascii="Times New Roman" w:hAnsi="Times New Roman" w:cs="Times New Roman"/>
          <w:sz w:val="26"/>
          <w:szCs w:val="26"/>
        </w:rPr>
        <w:t xml:space="preserve"> (8,66 %);</w:t>
      </w:r>
    </w:p>
    <w:p w:rsidR="00211E08" w:rsidRPr="00851F68" w:rsidRDefault="00211E0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 xml:space="preserve">10) в МБУ «РКЦ» – </w:t>
      </w:r>
      <w:r w:rsidR="00316018" w:rsidRPr="00851F68">
        <w:rPr>
          <w:rFonts w:ascii="Times New Roman" w:hAnsi="Times New Roman" w:cs="Times New Roman"/>
          <w:sz w:val="26"/>
          <w:szCs w:val="26"/>
        </w:rPr>
        <w:t>1</w:t>
      </w:r>
      <w:r w:rsidR="00906804" w:rsidRPr="00851F68">
        <w:rPr>
          <w:rFonts w:ascii="Times New Roman" w:hAnsi="Times New Roman" w:cs="Times New Roman"/>
          <w:sz w:val="26"/>
          <w:szCs w:val="26"/>
        </w:rPr>
        <w:t>062</w:t>
      </w:r>
      <w:r w:rsidR="00316018" w:rsidRPr="00851F68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F7553F">
        <w:rPr>
          <w:rFonts w:ascii="Times New Roman" w:hAnsi="Times New Roman" w:cs="Times New Roman"/>
          <w:sz w:val="26"/>
          <w:szCs w:val="26"/>
        </w:rPr>
        <w:t xml:space="preserve"> (</w:t>
      </w:r>
      <w:r w:rsidR="00A46A4C">
        <w:rPr>
          <w:rFonts w:ascii="Times New Roman" w:hAnsi="Times New Roman" w:cs="Times New Roman"/>
          <w:sz w:val="26"/>
          <w:szCs w:val="26"/>
        </w:rPr>
        <w:t>41,26 %</w:t>
      </w:r>
      <w:r w:rsidR="00F7553F">
        <w:rPr>
          <w:rFonts w:ascii="Times New Roman" w:hAnsi="Times New Roman" w:cs="Times New Roman"/>
          <w:sz w:val="26"/>
          <w:szCs w:val="26"/>
        </w:rPr>
        <w:t>)</w:t>
      </w:r>
      <w:r w:rsidR="00316018" w:rsidRPr="00851F68">
        <w:rPr>
          <w:rFonts w:ascii="Times New Roman" w:hAnsi="Times New Roman" w:cs="Times New Roman"/>
          <w:sz w:val="26"/>
          <w:szCs w:val="26"/>
        </w:rPr>
        <w:t>;</w:t>
      </w:r>
    </w:p>
    <w:p w:rsidR="00316018" w:rsidRPr="00851F68" w:rsidRDefault="00316018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11) в МКУ «УГХ» –</w:t>
      </w:r>
      <w:r w:rsidR="00906804" w:rsidRPr="00851F68">
        <w:rPr>
          <w:rFonts w:ascii="Times New Roman" w:hAnsi="Times New Roman" w:cs="Times New Roman"/>
          <w:sz w:val="26"/>
          <w:szCs w:val="26"/>
        </w:rPr>
        <w:t xml:space="preserve"> 248</w:t>
      </w:r>
      <w:r w:rsidR="00184FDA" w:rsidRPr="00851F68"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="00A46A4C">
        <w:rPr>
          <w:rFonts w:ascii="Times New Roman" w:hAnsi="Times New Roman" w:cs="Times New Roman"/>
          <w:sz w:val="26"/>
          <w:szCs w:val="26"/>
        </w:rPr>
        <w:t xml:space="preserve"> (9,63 %)</w:t>
      </w:r>
      <w:r w:rsidR="00184FDA" w:rsidRPr="00851F68">
        <w:rPr>
          <w:rFonts w:ascii="Times New Roman" w:hAnsi="Times New Roman" w:cs="Times New Roman"/>
          <w:sz w:val="26"/>
          <w:szCs w:val="26"/>
        </w:rPr>
        <w:t>;</w:t>
      </w:r>
    </w:p>
    <w:p w:rsidR="00184FDA" w:rsidRDefault="003238A0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F68">
        <w:rPr>
          <w:rFonts w:ascii="Times New Roman" w:hAnsi="Times New Roman" w:cs="Times New Roman"/>
          <w:sz w:val="26"/>
          <w:szCs w:val="26"/>
        </w:rPr>
        <w:t>12) в МКУ «ИК» – 26</w:t>
      </w:r>
      <w:r w:rsidR="00184FDA" w:rsidRPr="00851F68">
        <w:rPr>
          <w:rFonts w:ascii="Times New Roman" w:hAnsi="Times New Roman" w:cs="Times New Roman"/>
          <w:sz w:val="26"/>
          <w:szCs w:val="26"/>
        </w:rPr>
        <w:t xml:space="preserve"> респондентов</w:t>
      </w:r>
      <w:r w:rsidR="00A46A4C">
        <w:rPr>
          <w:rFonts w:ascii="Times New Roman" w:hAnsi="Times New Roman" w:cs="Times New Roman"/>
          <w:sz w:val="26"/>
          <w:szCs w:val="26"/>
        </w:rPr>
        <w:t xml:space="preserve"> (1,01 %)</w:t>
      </w:r>
      <w:r w:rsidR="00184FDA" w:rsidRPr="00851F68">
        <w:rPr>
          <w:rFonts w:ascii="Times New Roman" w:hAnsi="Times New Roman" w:cs="Times New Roman"/>
          <w:sz w:val="26"/>
          <w:szCs w:val="26"/>
        </w:rPr>
        <w:t>.</w:t>
      </w:r>
      <w:r w:rsidR="00184F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74DA" w:rsidRPr="002E4F27" w:rsidRDefault="00E274DA" w:rsidP="00E274D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18BA" w:rsidRDefault="000A18BA" w:rsidP="000A18BA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91250" cy="408622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C9" w:rsidRDefault="00A46A4C" w:rsidP="004002A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Рисунок</w:t>
      </w:r>
      <w:r w:rsidR="004A1CEE" w:rsidRPr="004A1CEE">
        <w:rPr>
          <w:rFonts w:ascii="Times New Roman" w:hAnsi="Times New Roman" w:cs="Times New Roman"/>
          <w:sz w:val="22"/>
          <w:szCs w:val="22"/>
        </w:rPr>
        <w:t xml:space="preserve"> 2. </w:t>
      </w:r>
      <w:r w:rsidR="004A1CEE" w:rsidRPr="004A1CEE">
        <w:rPr>
          <w:rFonts w:ascii="Times New Roman" w:hAnsi="Times New Roman"/>
          <w:sz w:val="22"/>
          <w:szCs w:val="22"/>
        </w:rPr>
        <w:t>Процентное соотношение респондентов, опрошенных по вопросу качества предоставления муниципальных услуг, по исполнителям муниципальных услуг</w:t>
      </w:r>
      <w:bookmarkStart w:id="10" w:name="YANDEX_113"/>
      <w:bookmarkStart w:id="11" w:name="YANDEX_114"/>
      <w:bookmarkStart w:id="12" w:name="YANDEX_115"/>
      <w:bookmarkStart w:id="13" w:name="YANDEX_116"/>
      <w:bookmarkStart w:id="14" w:name="YANDEX_117"/>
      <w:bookmarkStart w:id="15" w:name="YANDEX_118"/>
      <w:bookmarkStart w:id="16" w:name="YANDEX_119"/>
      <w:bookmarkStart w:id="17" w:name="YANDEX_120"/>
      <w:bookmarkStart w:id="18" w:name="YANDEX_121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002A0" w:rsidRDefault="004002A0" w:rsidP="004002A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:rsidR="004002A0" w:rsidRPr="004002A0" w:rsidRDefault="004002A0" w:rsidP="004002A0">
      <w:pPr>
        <w:widowControl/>
        <w:tabs>
          <w:tab w:val="left" w:pos="1080"/>
        </w:tabs>
        <w:suppressAutoHyphens w:val="0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:rsidR="00C574C9" w:rsidRDefault="00C574C9" w:rsidP="00746635">
      <w:pPr>
        <w:spacing w:before="240" w:after="240"/>
        <w:jc w:val="center"/>
        <w:rPr>
          <w:rFonts w:ascii="Times New Roman" w:hAnsi="Times New Roman" w:cs="Times New Roman"/>
          <w:b/>
          <w:bCs/>
          <w:caps/>
          <w:kern w:val="28"/>
          <w:sz w:val="26"/>
          <w:szCs w:val="26"/>
        </w:rPr>
      </w:pPr>
    </w:p>
    <w:p w:rsidR="004F0C80" w:rsidRDefault="004F0C80" w:rsidP="004B68A7">
      <w:pPr>
        <w:pStyle w:val="1"/>
        <w:jc w:val="center"/>
        <w:rPr>
          <w:rFonts w:ascii="Times New Roman" w:hAnsi="Times New Roman" w:cs="Times New Roman"/>
          <w:b/>
          <w:bCs/>
          <w:caps/>
          <w:color w:val="auto"/>
          <w:kern w:val="28"/>
          <w:sz w:val="26"/>
          <w:szCs w:val="26"/>
        </w:rPr>
      </w:pPr>
      <w:bookmarkStart w:id="19" w:name="_Toc384645783"/>
      <w:r w:rsidRPr="004B68A7">
        <w:rPr>
          <w:rFonts w:ascii="Times New Roman" w:hAnsi="Times New Roman" w:cs="Times New Roman"/>
          <w:b/>
          <w:bCs/>
          <w:caps/>
          <w:color w:val="auto"/>
          <w:kern w:val="28"/>
          <w:sz w:val="26"/>
          <w:szCs w:val="26"/>
        </w:rPr>
        <w:lastRenderedPageBreak/>
        <w:t>Раздел 2. ОСНОВНЫЕ РЕЗУЛЬТАТЫ ИССЛЕДОВАНИЯ КАЧЕСТВА и доступности ПРЕДОСТАВЛЕНИЯ МУНИЦИПАЛЬНЫХ УСЛУГ</w:t>
      </w:r>
      <w:bookmarkEnd w:id="19"/>
    </w:p>
    <w:p w:rsidR="007B7BA1" w:rsidRPr="007B7BA1" w:rsidRDefault="007B7BA1" w:rsidP="007B7BA1"/>
    <w:p w:rsidR="002F2ED3" w:rsidRPr="002F2ED3" w:rsidRDefault="002F2ED3" w:rsidP="004B68A7">
      <w:pPr>
        <w:pStyle w:val="a4"/>
        <w:jc w:val="center"/>
        <w:outlineLvl w:val="1"/>
        <w:rPr>
          <w:rFonts w:ascii="Times New Roman" w:hAnsi="Times New Roman" w:cs="Times New Roman"/>
          <w:b/>
          <w:color w:val="336600"/>
          <w:sz w:val="26"/>
          <w:szCs w:val="26"/>
        </w:rPr>
      </w:pPr>
      <w:bookmarkStart w:id="20" w:name="_Toc384645784"/>
      <w:r w:rsidRPr="002F2ED3">
        <w:rPr>
          <w:rFonts w:ascii="Times New Roman" w:hAnsi="Times New Roman" w:cs="Times New Roman"/>
          <w:b/>
          <w:color w:val="336600"/>
          <w:sz w:val="26"/>
          <w:szCs w:val="26"/>
        </w:rPr>
        <w:t>1. Оценка качества предоставления муниципальных услуг заявителями услуг</w:t>
      </w:r>
      <w:bookmarkEnd w:id="20"/>
    </w:p>
    <w:p w:rsidR="002F2ED3" w:rsidRDefault="002F2ED3" w:rsidP="002F2ED3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46CD4" w:rsidRPr="00746635" w:rsidRDefault="00946CD4" w:rsidP="00746635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По результатам опроса заявителей исполнители услуг проводят обобщение собранных количественных показателей и проводят оценку качества предоставления каждой исследуемой муниципальной услуги в соответствии с методикой оценки качества предоставления муниципальной услуги п</w:t>
      </w:r>
      <w:r w:rsidR="00746635" w:rsidRPr="00746635">
        <w:rPr>
          <w:rFonts w:ascii="Times New Roman" w:hAnsi="Times New Roman" w:cs="Times New Roman"/>
          <w:sz w:val="26"/>
          <w:szCs w:val="26"/>
        </w:rPr>
        <w:t>о результатам опроса заявителей</w:t>
      </w:r>
      <w:r w:rsidR="007B7BA1">
        <w:rPr>
          <w:rFonts w:ascii="Times New Roman" w:hAnsi="Times New Roman" w:cs="Times New Roman"/>
          <w:sz w:val="26"/>
          <w:szCs w:val="26"/>
        </w:rPr>
        <w:t xml:space="preserve">, </w:t>
      </w:r>
      <w:r w:rsidR="007B7BA1" w:rsidRPr="002E4F27">
        <w:rPr>
          <w:rFonts w:ascii="Times New Roman" w:hAnsi="Times New Roman" w:cs="Times New Roman"/>
          <w:sz w:val="26"/>
          <w:szCs w:val="26"/>
        </w:rPr>
        <w:t>утвержден</w:t>
      </w:r>
      <w:r w:rsidR="0069463D">
        <w:rPr>
          <w:rFonts w:ascii="Times New Roman" w:hAnsi="Times New Roman" w:cs="Times New Roman"/>
          <w:sz w:val="26"/>
          <w:szCs w:val="26"/>
        </w:rPr>
        <w:t xml:space="preserve">ной </w:t>
      </w:r>
      <w:r w:rsidR="007B7BA1" w:rsidRPr="002E4F27">
        <w:rPr>
          <w:rFonts w:ascii="Times New Roman" w:hAnsi="Times New Roman" w:cs="Times New Roman"/>
          <w:sz w:val="26"/>
          <w:szCs w:val="26"/>
        </w:rPr>
        <w:t xml:space="preserve">постановлением главы администрации городского округа </w:t>
      </w:r>
      <w:r w:rsidR="007B7BA1">
        <w:rPr>
          <w:rFonts w:ascii="Times New Roman" w:hAnsi="Times New Roman" w:cs="Times New Roman"/>
          <w:sz w:val="26"/>
          <w:szCs w:val="26"/>
        </w:rPr>
        <w:t xml:space="preserve">«Город Лесной» от 24.08.2012 </w:t>
      </w:r>
      <w:r w:rsidR="004966E2">
        <w:rPr>
          <w:rFonts w:ascii="Times New Roman" w:hAnsi="Times New Roman" w:cs="Times New Roman"/>
          <w:sz w:val="26"/>
          <w:szCs w:val="26"/>
        </w:rPr>
        <w:t xml:space="preserve">      </w:t>
      </w:r>
      <w:r w:rsidR="007B7BA1" w:rsidRPr="002E4F27">
        <w:rPr>
          <w:rFonts w:ascii="Times New Roman" w:hAnsi="Times New Roman" w:cs="Times New Roman"/>
          <w:sz w:val="26"/>
          <w:szCs w:val="26"/>
        </w:rPr>
        <w:t xml:space="preserve">№ 1117 «Об утверждении программы проведения мониторинга качества и доступности предоставления муниципальных услуг в городском округе «Город Лесной» </w:t>
      </w:r>
      <w:r w:rsidR="007B7BA1">
        <w:rPr>
          <w:rFonts w:ascii="Times New Roman" w:hAnsi="Times New Roman" w:cs="Times New Roman"/>
          <w:sz w:val="26"/>
          <w:szCs w:val="26"/>
        </w:rPr>
        <w:t xml:space="preserve">(с изменениями от 31.12.2013 </w:t>
      </w:r>
      <w:r w:rsidR="007B7BA1" w:rsidRPr="002E4F27">
        <w:rPr>
          <w:rFonts w:ascii="Times New Roman" w:hAnsi="Times New Roman" w:cs="Times New Roman"/>
          <w:sz w:val="26"/>
          <w:szCs w:val="26"/>
        </w:rPr>
        <w:t>№ 2530)</w:t>
      </w:r>
      <w:r w:rsidRPr="00746635">
        <w:rPr>
          <w:rFonts w:ascii="Times New Roman" w:hAnsi="Times New Roman" w:cs="Times New Roman"/>
          <w:sz w:val="26"/>
          <w:szCs w:val="26"/>
        </w:rPr>
        <w:t>.</w:t>
      </w:r>
    </w:p>
    <w:p w:rsidR="00CE3180" w:rsidRDefault="00946CD4" w:rsidP="00D31119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Для расчета по</w:t>
      </w:r>
      <w:r w:rsidR="00D31119">
        <w:rPr>
          <w:rFonts w:ascii="Times New Roman" w:hAnsi="Times New Roman" w:cs="Times New Roman"/>
          <w:sz w:val="26"/>
          <w:szCs w:val="26"/>
        </w:rPr>
        <w:t xml:space="preserve">казателя используется формула: </w:t>
      </w:r>
    </w:p>
    <w:p w:rsidR="00946CD4" w:rsidRPr="00746635" w:rsidRDefault="00946CD4" w:rsidP="00CE3180">
      <w:pPr>
        <w:pStyle w:val="a4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К = S/N, где: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К – качество предоставления муниципальной услуги;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S – общая сумма баллов по исследуемой муниципальной услуге в отчетном периоде;</w:t>
      </w:r>
    </w:p>
    <w:p w:rsidR="00946CD4" w:rsidRPr="00746635" w:rsidRDefault="00946CD4" w:rsidP="00946CD4">
      <w:pPr>
        <w:pStyle w:val="a4"/>
        <w:ind w:firstLine="709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N – количество заявителей по исследуемой муниципальной услуге в отчетном периоде.</w:t>
      </w:r>
    </w:p>
    <w:p w:rsidR="00746635" w:rsidRPr="00D31119" w:rsidRDefault="00746635" w:rsidP="00D311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6635">
        <w:rPr>
          <w:rFonts w:ascii="Times New Roman" w:hAnsi="Times New Roman" w:cs="Times New Roman"/>
          <w:sz w:val="26"/>
          <w:szCs w:val="26"/>
        </w:rPr>
        <w:t>Оценка соответствия муниципальной услуги стандартам ее предоставления проводилась в соответствии со значен</w:t>
      </w:r>
      <w:r w:rsidR="00D31119">
        <w:rPr>
          <w:rFonts w:ascii="Times New Roman" w:hAnsi="Times New Roman" w:cs="Times New Roman"/>
          <w:sz w:val="26"/>
          <w:szCs w:val="26"/>
        </w:rPr>
        <w:t>иями, приведенными в таблице 1.</w:t>
      </w:r>
    </w:p>
    <w:p w:rsidR="00746635" w:rsidRPr="00746635" w:rsidRDefault="00746635" w:rsidP="00746635">
      <w:pPr>
        <w:ind w:firstLine="709"/>
        <w:jc w:val="right"/>
        <w:rPr>
          <w:rFonts w:ascii="Times New Roman" w:hAnsi="Times New Roman"/>
          <w:sz w:val="26"/>
          <w:szCs w:val="26"/>
        </w:rPr>
      </w:pPr>
      <w:r w:rsidRPr="00746635">
        <w:rPr>
          <w:rFonts w:ascii="Times New Roman" w:hAnsi="Times New Roman"/>
          <w:sz w:val="26"/>
          <w:szCs w:val="26"/>
        </w:rPr>
        <w:t>Таблица 1</w:t>
      </w:r>
    </w:p>
    <w:p w:rsidR="00746635" w:rsidRPr="00746635" w:rsidRDefault="00746635" w:rsidP="007466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092"/>
        <w:gridCol w:w="6095"/>
      </w:tblGrid>
      <w:tr w:rsidR="00746635" w:rsidRPr="00746635" w:rsidTr="00245CC5"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092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Значение оценочного балла предоставления муниципальной услуги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Интерпретация значений оценочного балла</w:t>
            </w:r>
          </w:p>
        </w:tc>
      </w:tr>
      <w:tr w:rsidR="00746635" w:rsidRPr="00746635" w:rsidTr="00245CC5">
        <w:trPr>
          <w:trHeight w:val="677"/>
        </w:trPr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092" w:type="dxa"/>
          </w:tcPr>
          <w:p w:rsidR="00746635" w:rsidRPr="00746635" w:rsidRDefault="00746635" w:rsidP="00746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0 - 5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неудовлетворительное качество предоставления муниципальной услуги</w:t>
            </w:r>
          </w:p>
        </w:tc>
      </w:tr>
      <w:tr w:rsidR="00746635" w:rsidRPr="00746635" w:rsidTr="00245CC5">
        <w:tc>
          <w:tcPr>
            <w:tcW w:w="594" w:type="dxa"/>
          </w:tcPr>
          <w:p w:rsidR="00746635" w:rsidRPr="00746635" w:rsidRDefault="00746635" w:rsidP="00245C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092" w:type="dxa"/>
          </w:tcPr>
          <w:p w:rsidR="00746635" w:rsidRPr="00746635" w:rsidRDefault="00746635" w:rsidP="0074663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6 - 10</w:t>
            </w:r>
          </w:p>
        </w:tc>
        <w:tc>
          <w:tcPr>
            <w:tcW w:w="6095" w:type="dxa"/>
          </w:tcPr>
          <w:p w:rsidR="00746635" w:rsidRPr="00746635" w:rsidRDefault="00746635" w:rsidP="00245C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46635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</w:rPr>
              <w:t>удовлетворительное качество предоставления муниципальной услуги</w:t>
            </w:r>
          </w:p>
        </w:tc>
      </w:tr>
    </w:tbl>
    <w:p w:rsidR="00257D27" w:rsidRDefault="00257D27" w:rsidP="00192A8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92A87" w:rsidRDefault="0069463D" w:rsidP="00D3111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4F0C80" w:rsidRPr="0083428B">
        <w:rPr>
          <w:rFonts w:ascii="Times New Roman" w:hAnsi="Times New Roman" w:cs="Times New Roman"/>
          <w:sz w:val="26"/>
          <w:szCs w:val="26"/>
        </w:rPr>
        <w:t>езультаты проведенного добровольного анк</w:t>
      </w:r>
      <w:r w:rsidR="008E54FE" w:rsidRPr="0083428B">
        <w:rPr>
          <w:rFonts w:ascii="Times New Roman" w:hAnsi="Times New Roman" w:cs="Times New Roman"/>
          <w:sz w:val="26"/>
          <w:szCs w:val="26"/>
        </w:rPr>
        <w:t xml:space="preserve">етного опроса заявителей городского округа «Город Лесной» </w:t>
      </w:r>
      <w:r w:rsidR="004F0C80" w:rsidRPr="0083428B">
        <w:rPr>
          <w:rFonts w:ascii="Times New Roman" w:hAnsi="Times New Roman" w:cs="Times New Roman"/>
          <w:sz w:val="26"/>
          <w:szCs w:val="26"/>
        </w:rPr>
        <w:t>по исследуемым</w:t>
      </w:r>
      <w:r w:rsidR="008E54FE" w:rsidRPr="0083428B">
        <w:rPr>
          <w:rFonts w:ascii="Times New Roman" w:hAnsi="Times New Roman" w:cs="Times New Roman"/>
          <w:sz w:val="26"/>
          <w:szCs w:val="26"/>
        </w:rPr>
        <w:t xml:space="preserve"> муниципальным</w:t>
      </w:r>
      <w:r w:rsidR="003A5290" w:rsidRPr="0083428B">
        <w:rPr>
          <w:rFonts w:ascii="Times New Roman" w:hAnsi="Times New Roman" w:cs="Times New Roman"/>
          <w:sz w:val="26"/>
          <w:szCs w:val="26"/>
        </w:rPr>
        <w:t xml:space="preserve"> услугам</w:t>
      </w:r>
      <w:r w:rsidR="0083428B" w:rsidRPr="008342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140A3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83428B" w:rsidRPr="0083428B">
        <w:rPr>
          <w:rFonts w:ascii="Times New Roman" w:hAnsi="Times New Roman" w:cs="Times New Roman"/>
          <w:sz w:val="26"/>
          <w:szCs w:val="26"/>
        </w:rPr>
        <w:t>в таблице 2.</w:t>
      </w:r>
    </w:p>
    <w:p w:rsidR="0083428B" w:rsidRPr="0083428B" w:rsidRDefault="0083428B" w:rsidP="0083428B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3428B">
        <w:rPr>
          <w:rFonts w:ascii="Times New Roman" w:hAnsi="Times New Roman" w:cs="Times New Roman"/>
          <w:sz w:val="26"/>
          <w:szCs w:val="26"/>
        </w:rPr>
        <w:t>Таблица 2</w:t>
      </w:r>
    </w:p>
    <w:p w:rsidR="007C3273" w:rsidRPr="0083428B" w:rsidRDefault="007C3273" w:rsidP="003A529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9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3118"/>
        <w:gridCol w:w="1418"/>
        <w:gridCol w:w="1701"/>
        <w:gridCol w:w="1276"/>
        <w:gridCol w:w="2268"/>
      </w:tblGrid>
      <w:tr w:rsidR="00CE3180" w:rsidRPr="00713F94" w:rsidTr="00443ADB">
        <w:trPr>
          <w:trHeight w:val="1260"/>
          <w:tblHeader/>
        </w:trPr>
        <w:tc>
          <w:tcPr>
            <w:tcW w:w="5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746635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713F94">
              <w:rPr>
                <w:rFonts w:ascii="Times New Roman" w:hAnsi="Times New Roman"/>
                <w:lang w:eastAsia="ru-RU"/>
              </w:rPr>
              <w:t>Наименование муниципальной    услуги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r w:rsidRPr="00713F94">
              <w:rPr>
                <w:rFonts w:ascii="Times New Roman" w:hAnsi="Times New Roman"/>
                <w:lang w:eastAsia="ru-RU"/>
              </w:rPr>
              <w:t>респондентов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Общий оценочный балл </w:t>
            </w:r>
            <w:r w:rsidRPr="00713F94">
              <w:rPr>
                <w:rFonts w:ascii="Times New Roman" w:hAnsi="Times New Roman"/>
                <w:lang w:eastAsia="ru-RU"/>
              </w:rPr>
              <w:t>по муниципальной    услуге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8" w:right="-108"/>
              <w:jc w:val="center"/>
              <w:rPr>
                <w:rFonts w:ascii="Times New Roman" w:hAnsi="Times New Roman"/>
                <w:lang w:eastAsia="ru-RU"/>
              </w:rPr>
            </w:pPr>
            <w:r w:rsidRPr="00713F94">
              <w:rPr>
                <w:rFonts w:ascii="Times New Roman" w:hAnsi="Times New Roman"/>
                <w:lang w:eastAsia="ru-RU"/>
              </w:rPr>
              <w:t>Оценочный балл муниципальной    услуги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180" w:rsidRPr="00713F94" w:rsidRDefault="00CE3180" w:rsidP="00443ADB">
            <w:pPr>
              <w:ind w:left="-10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Качество</w:t>
            </w:r>
            <w:r w:rsidRPr="00713F94">
              <w:rPr>
                <w:rFonts w:ascii="Times New Roman" w:hAnsi="Times New Roman"/>
                <w:lang w:eastAsia="ru-RU"/>
              </w:rPr>
              <w:t xml:space="preserve">   предоставления муниципальной услуги</w:t>
            </w:r>
          </w:p>
        </w:tc>
      </w:tr>
    </w:tbl>
    <w:p w:rsidR="00FD2EC4" w:rsidRPr="003B0051" w:rsidRDefault="00FD2EC4">
      <w:pPr>
        <w:rPr>
          <w:sz w:val="2"/>
        </w:rPr>
      </w:pPr>
    </w:p>
    <w:tbl>
      <w:tblPr>
        <w:tblW w:w="5075" w:type="pct"/>
        <w:tblInd w:w="-289" w:type="dxa"/>
        <w:tblLayout w:type="fixed"/>
        <w:tblLook w:val="00A0" w:firstRow="1" w:lastRow="0" w:firstColumn="1" w:lastColumn="0" w:noHBand="0" w:noVBand="0"/>
      </w:tblPr>
      <w:tblGrid>
        <w:gridCol w:w="545"/>
        <w:gridCol w:w="3140"/>
        <w:gridCol w:w="1420"/>
        <w:gridCol w:w="1701"/>
        <w:gridCol w:w="1277"/>
        <w:gridCol w:w="2266"/>
      </w:tblGrid>
      <w:tr w:rsidR="007115FC" w:rsidRPr="001D579A" w:rsidTr="007C7F78">
        <w:trPr>
          <w:trHeight w:val="155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E00831" w:rsidRDefault="00AE610E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43ADB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7115FC" w:rsidRPr="001D579A" w:rsidTr="007C7F78">
        <w:trPr>
          <w:trHeight w:val="15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69287F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на вступление в брак несовершеннолетним лицам, достигшим возраста шестнадцати лет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9B1FDD">
        <w:trPr>
          <w:trHeight w:val="27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A61A4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информации об очередности предоставления жилых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помещений на условиях социального найма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79690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96905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43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A61A4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договорам социального найма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2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 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4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372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C372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66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56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9B1FDD">
        <w:trPr>
          <w:trHeight w:val="73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481495">
        <w:trPr>
          <w:trHeight w:val="561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</w:t>
            </w:r>
            <w:r w:rsidR="009B1F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рограммой «Жилище» на 2015-2020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2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90E0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441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9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34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A731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52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A61A4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12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88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4646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04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B020D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Заключение договора на размещение нестационарных торговых объектов на земельных участках, находящихся в муниципальной собственности и земельных </w:t>
            </w:r>
            <w:r w:rsidR="006A7322"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участков, государственная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собственность на которые не </w:t>
            </w:r>
            <w:r w:rsidR="006A7322"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разграничена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на территории городского округа </w:t>
            </w:r>
            <w:r w:rsidR="004B02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7387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E009B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5C5E29">
        <w:trPr>
          <w:trHeight w:val="13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крупногабаритных грузов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316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2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316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260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126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в установленном порядке жилых помещений муниципального жилищного фонда городского округа «Город Лесной» непригодными для проживания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316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93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6A7322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A2D8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CA660D">
        <w:trPr>
          <w:trHeight w:val="923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Присвоение адреса объекту капитального строительства на территории г</w:t>
            </w:r>
            <w:r w:rsidR="006A7322"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3FA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3FA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градостроительного плана земельного участка городского округа «Город Лесной»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  <w:r w:rsidR="00133FAE"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  <w:r w:rsidR="00133FAE" w:rsidRPr="001D579A">
              <w:rPr>
                <w:rFonts w:ascii="Times New Roman" w:hAnsi="Times New Roman" w:cs="Times New Roman"/>
                <w:lang w:eastAsia="ru-RU"/>
              </w:rPr>
              <w:t>9</w:t>
            </w:r>
            <w:r w:rsidRPr="001D57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1188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EA2E3D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C7F7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280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строительство при осуществлении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F5B1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ввод объекта в эксплуатацию по окончанию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A660D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C60A3B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Принятие документов, а также выдача решений о переводе или об отказе в переводе жилого помещения в нежилое помещение или нежилого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помещения в жилое помещение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545A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объектов капитального строительства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C64D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гражданам субсидий на оплату жилых помещений и коммунальных услуг на территории городского округа 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610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</w:t>
            </w:r>
            <w:r w:rsidR="002255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907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9070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</w:t>
            </w:r>
            <w:r w:rsidR="004B020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 услуг в Свердловской области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A79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2DE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165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D579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1485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2DE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D579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684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снос зеленых насаждений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D579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3053B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77DB4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A1B7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7A1B74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  <w:r w:rsidR="007A1B74"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2B0EE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2B0EE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безвозмездной передачи жилого помещения, находящег</w:t>
            </w:r>
            <w:bookmarkStart w:id="21" w:name="_GoBack"/>
            <w:bookmarkEnd w:id="21"/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342829" w:rsidP="00BA092F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A092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53E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53E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C1461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не предоставлялась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государственной собственности до ее разграничения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</w:t>
            </w:r>
            <w:r w:rsidR="00AE610E"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14EC7" w:rsidP="00F14EC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 (бессрочное) пользование, безвозмездное пользование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08A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08A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6708A9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аренду, без проведения торгов в постоянное (бессрочное) пользование, безвозмездное пользование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B066A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  <w:r w:rsidR="00AE610E" w:rsidRPr="001D579A">
              <w:rPr>
                <w:rFonts w:ascii="Times New Roman" w:hAnsi="Times New Roman" w:cs="Times New Roman"/>
                <w:lang w:eastAsia="ru-RU"/>
              </w:rPr>
              <w:t>3</w:t>
            </w:r>
            <w:r w:rsidRPr="001D579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1D579A">
              <w:rPr>
                <w:rFonts w:ascii="Times New Roman" w:hAnsi="Times New Roman" w:cs="Times New Roman"/>
                <w:sz w:val="22"/>
                <w:szCs w:val="22"/>
              </w:rPr>
              <w:t xml:space="preserve">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гражданам для </w:t>
            </w:r>
            <w:r w:rsidRPr="001D57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066A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432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9E164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</w:t>
            </w:r>
            <w:r w:rsidR="009E1643" w:rsidRPr="001D579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9E1643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в аренду без проведения торгов земельных участков, на которых расположены объекты незавершенного строительства однократно для завершения их строительства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630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C2C1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27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9663C6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420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C2C1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10048C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зачисление в муниципальное общеобразовательное учреждение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F6B3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F6B3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4D5B76">
        <w:trPr>
          <w:trHeight w:val="27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информации о текущей успеваемости учащегося, ведение электронного дневника и электронного журнала </w:t>
            </w: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успеваемости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FF6B3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D5B82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D5B82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3B6C10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предоставляется только в электронном виде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услуга предоставляется только в электронном виде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D5B76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960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C2C11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350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772,2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9,9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D525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554,4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BD4F0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9,9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городского округа «Город Лесной»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D525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5D525F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Зачисление в муниципальное образовательное учреждение дополнительного образования детей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472448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840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1D579A" w:rsidTr="007C7F78">
        <w:trPr>
          <w:trHeight w:val="76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153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  <w:tr w:rsidR="007115FC" w:rsidRPr="00E00831" w:rsidTr="007C7F78">
        <w:trPr>
          <w:trHeight w:val="56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0E" w:rsidRPr="001D579A" w:rsidRDefault="00E00831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68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D57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8A021A" w:rsidP="00412A1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0E" w:rsidRPr="001D579A" w:rsidRDefault="00AE610E" w:rsidP="00412A19">
            <w:pPr>
              <w:ind w:left="-10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D579A">
              <w:rPr>
                <w:rFonts w:ascii="Times New Roman" w:hAnsi="Times New Roman" w:cs="Times New Roman"/>
                <w:lang w:eastAsia="ru-RU"/>
              </w:rPr>
              <w:t>удовлетворительное</w:t>
            </w:r>
          </w:p>
        </w:tc>
      </w:tr>
    </w:tbl>
    <w:p w:rsidR="007C3273" w:rsidRDefault="007C3273" w:rsidP="003A52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4842" w:rsidRPr="001D2303" w:rsidRDefault="00AE0128" w:rsidP="00E84842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Данные, приведенные в таблице № 2, позволяют сделать вывод, что и</w:t>
      </w:r>
      <w:r w:rsidR="00E84842" w:rsidRPr="001D2303">
        <w:rPr>
          <w:rFonts w:ascii="Times New Roman" w:hAnsi="Times New Roman"/>
          <w:sz w:val="26"/>
          <w:szCs w:val="26"/>
        </w:rPr>
        <w:t>з 68 муниципальных услуг (рисунок 3):</w:t>
      </w:r>
    </w:p>
    <w:p w:rsidR="00E84842" w:rsidRPr="001D2303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21 муниципальной услуге набрано максимальное количество баллов из возможных (</w:t>
      </w:r>
      <w:r w:rsidR="00082E6E" w:rsidRPr="001D2303">
        <w:rPr>
          <w:rFonts w:ascii="Times New Roman" w:hAnsi="Times New Roman"/>
          <w:sz w:val="26"/>
          <w:szCs w:val="26"/>
        </w:rPr>
        <w:t>31</w:t>
      </w:r>
      <w:r w:rsidRPr="001D2303">
        <w:rPr>
          <w:rFonts w:ascii="Times New Roman" w:hAnsi="Times New Roman"/>
          <w:sz w:val="26"/>
          <w:szCs w:val="26"/>
        </w:rPr>
        <w:t xml:space="preserve">%), </w:t>
      </w:r>
    </w:p>
    <w:p w:rsidR="00E84842" w:rsidRPr="001D2303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32 услугам – 9 баллов (</w:t>
      </w:r>
      <w:r w:rsidR="00082E6E" w:rsidRPr="001D2303">
        <w:rPr>
          <w:rFonts w:ascii="Times New Roman" w:hAnsi="Times New Roman"/>
          <w:sz w:val="26"/>
          <w:szCs w:val="26"/>
        </w:rPr>
        <w:t>47</w:t>
      </w:r>
      <w:r w:rsidRPr="001D2303">
        <w:rPr>
          <w:rFonts w:ascii="Times New Roman" w:hAnsi="Times New Roman"/>
          <w:sz w:val="26"/>
          <w:szCs w:val="26"/>
        </w:rPr>
        <w:t xml:space="preserve">%), </w:t>
      </w:r>
    </w:p>
    <w:p w:rsidR="00E84842" w:rsidRPr="001D2303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1 услуге получено 6 оценочных баллов (</w:t>
      </w:r>
      <w:r w:rsidR="00082E6E" w:rsidRPr="001D2303">
        <w:rPr>
          <w:rFonts w:ascii="Times New Roman" w:hAnsi="Times New Roman"/>
          <w:sz w:val="26"/>
          <w:szCs w:val="26"/>
        </w:rPr>
        <w:t>1</w:t>
      </w:r>
      <w:r w:rsidRPr="001D2303">
        <w:rPr>
          <w:rFonts w:ascii="Times New Roman" w:hAnsi="Times New Roman"/>
          <w:sz w:val="26"/>
          <w:szCs w:val="26"/>
        </w:rPr>
        <w:t>%),</w:t>
      </w:r>
    </w:p>
    <w:p w:rsidR="00E84842" w:rsidRDefault="00E84842" w:rsidP="00E84842">
      <w:pPr>
        <w:numPr>
          <w:ilvl w:val="0"/>
          <w:numId w:val="15"/>
        </w:num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по 14 услугам оценка не проводилась (услуга не предоставлялась</w:t>
      </w:r>
      <w:r w:rsidR="00082E6E" w:rsidRPr="001D2303">
        <w:rPr>
          <w:rFonts w:ascii="Times New Roman" w:hAnsi="Times New Roman"/>
          <w:sz w:val="26"/>
          <w:szCs w:val="26"/>
        </w:rPr>
        <w:t>, 21</w:t>
      </w:r>
      <w:r w:rsidRPr="001D2303">
        <w:rPr>
          <w:rFonts w:ascii="Times New Roman" w:hAnsi="Times New Roman"/>
          <w:sz w:val="26"/>
          <w:szCs w:val="26"/>
        </w:rPr>
        <w:t>%).</w:t>
      </w:r>
    </w:p>
    <w:p w:rsidR="004002A0" w:rsidRPr="001D2303" w:rsidRDefault="004002A0" w:rsidP="004002A0">
      <w:pPr>
        <w:suppressAutoHyphens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3A5290" w:rsidRDefault="00245CC5" w:rsidP="00192A8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79E711C" wp14:editId="24661351">
            <wp:extent cx="5693433" cy="3347049"/>
            <wp:effectExtent l="0" t="0" r="254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62C4A" w:rsidRDefault="00140A3A" w:rsidP="0055416D">
      <w:pPr>
        <w:pStyle w:val="a4"/>
        <w:ind w:firstLine="709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Рисунок</w:t>
      </w:r>
      <w:r w:rsidR="008D2EE8">
        <w:rPr>
          <w:rFonts w:ascii="Times New Roman" w:hAnsi="Times New Roman" w:cs="Times New Roman"/>
          <w:bCs/>
          <w:sz w:val="22"/>
          <w:szCs w:val="22"/>
        </w:rPr>
        <w:t xml:space="preserve"> 3</w:t>
      </w:r>
      <w:r w:rsidR="00192A87" w:rsidRPr="00192A87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962C4A">
        <w:rPr>
          <w:rFonts w:ascii="Times New Roman" w:hAnsi="Times New Roman" w:cs="Times New Roman"/>
          <w:bCs/>
          <w:sz w:val="22"/>
          <w:szCs w:val="22"/>
        </w:rPr>
        <w:t>Процентное соотношение р</w:t>
      </w:r>
      <w:r w:rsidR="00192A87" w:rsidRPr="00192A87">
        <w:rPr>
          <w:rFonts w:ascii="Times New Roman" w:hAnsi="Times New Roman" w:cs="Times New Roman"/>
          <w:bCs/>
          <w:sz w:val="22"/>
          <w:szCs w:val="22"/>
        </w:rPr>
        <w:t>езультат</w:t>
      </w:r>
      <w:r w:rsidR="00962C4A">
        <w:rPr>
          <w:rFonts w:ascii="Times New Roman" w:hAnsi="Times New Roman" w:cs="Times New Roman"/>
          <w:bCs/>
          <w:sz w:val="22"/>
          <w:szCs w:val="22"/>
        </w:rPr>
        <w:t>ов</w:t>
      </w:r>
      <w:r w:rsidR="00192A87" w:rsidRPr="00192A87">
        <w:rPr>
          <w:rFonts w:ascii="Times New Roman" w:hAnsi="Times New Roman" w:cs="Times New Roman"/>
          <w:bCs/>
          <w:sz w:val="22"/>
          <w:szCs w:val="22"/>
        </w:rPr>
        <w:t xml:space="preserve"> оценки качества </w:t>
      </w:r>
    </w:p>
    <w:p w:rsidR="00245CC5" w:rsidRPr="00192A87" w:rsidRDefault="00192A87" w:rsidP="0055416D">
      <w:pPr>
        <w:pStyle w:val="a4"/>
        <w:ind w:firstLine="709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2A87">
        <w:rPr>
          <w:rFonts w:ascii="Times New Roman" w:hAnsi="Times New Roman" w:cs="Times New Roman"/>
          <w:bCs/>
          <w:sz w:val="22"/>
          <w:szCs w:val="22"/>
        </w:rPr>
        <w:t>предоставления муниципальных услуг</w:t>
      </w:r>
    </w:p>
    <w:p w:rsidR="00192A87" w:rsidRDefault="00192A87" w:rsidP="0055416D">
      <w:pPr>
        <w:pStyle w:val="a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3180" w:rsidRPr="00713F94" w:rsidRDefault="00CE3180" w:rsidP="00CE3180">
      <w:pPr>
        <w:ind w:left="426"/>
        <w:jc w:val="both"/>
        <w:rPr>
          <w:rFonts w:ascii="Times New Roman" w:hAnsi="Times New Roman"/>
        </w:rPr>
      </w:pPr>
    </w:p>
    <w:p w:rsidR="00CB6957" w:rsidRDefault="00CE3180" w:rsidP="00E8484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Таким образом, по всем муниципальным услугам, по которым проводился опрос заявителей, сложился удовлетворительный уровень качества предоставления муниципальных услуг (от </w:t>
      </w:r>
      <w:r w:rsidR="00BD4F07" w:rsidRPr="001D2303">
        <w:rPr>
          <w:rFonts w:ascii="Times New Roman" w:hAnsi="Times New Roman"/>
          <w:sz w:val="26"/>
          <w:szCs w:val="26"/>
        </w:rPr>
        <w:t>6</w:t>
      </w:r>
      <w:r w:rsidRPr="001D2303">
        <w:rPr>
          <w:rFonts w:ascii="Times New Roman" w:hAnsi="Times New Roman"/>
          <w:sz w:val="26"/>
          <w:szCs w:val="26"/>
        </w:rPr>
        <w:t xml:space="preserve"> до 10</w:t>
      </w:r>
      <w:r w:rsidR="00E84842" w:rsidRPr="001D2303">
        <w:rPr>
          <w:rFonts w:ascii="Times New Roman" w:hAnsi="Times New Roman"/>
          <w:sz w:val="26"/>
          <w:szCs w:val="26"/>
        </w:rPr>
        <w:t xml:space="preserve"> баллов).</w:t>
      </w:r>
    </w:p>
    <w:p w:rsidR="001D2303" w:rsidRPr="001D2303" w:rsidRDefault="001D2303" w:rsidP="00E84842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0C80" w:rsidRPr="002F2ED3" w:rsidRDefault="002F2ED3" w:rsidP="00F55476">
      <w:pPr>
        <w:pStyle w:val="a4"/>
        <w:jc w:val="center"/>
        <w:outlineLvl w:val="1"/>
        <w:rPr>
          <w:rFonts w:ascii="Times New Roman" w:hAnsi="Times New Roman" w:cs="Times New Roman"/>
          <w:b/>
          <w:bCs/>
          <w:color w:val="336600"/>
          <w:sz w:val="28"/>
          <w:szCs w:val="28"/>
        </w:rPr>
      </w:pPr>
      <w:bookmarkStart w:id="22" w:name="_Toc384645785"/>
      <w:r>
        <w:rPr>
          <w:rFonts w:ascii="Times New Roman" w:hAnsi="Times New Roman" w:cs="Times New Roman"/>
          <w:b/>
          <w:bCs/>
          <w:color w:val="336600"/>
          <w:sz w:val="28"/>
          <w:szCs w:val="28"/>
        </w:rPr>
        <w:t xml:space="preserve">2. </w:t>
      </w:r>
      <w:r w:rsidR="003303A7" w:rsidRPr="002F2ED3">
        <w:rPr>
          <w:rFonts w:ascii="Times New Roman" w:hAnsi="Times New Roman" w:cs="Times New Roman"/>
          <w:b/>
          <w:bCs/>
          <w:color w:val="336600"/>
          <w:sz w:val="28"/>
          <w:szCs w:val="28"/>
        </w:rPr>
        <w:t xml:space="preserve">Время ожидания в очереди </w:t>
      </w:r>
      <w:r w:rsidR="008E2B0E" w:rsidRPr="002F2ED3">
        <w:rPr>
          <w:rFonts w:ascii="Times New Roman" w:hAnsi="Times New Roman" w:cs="Times New Roman"/>
          <w:b/>
          <w:bCs/>
          <w:color w:val="336600"/>
          <w:sz w:val="28"/>
          <w:szCs w:val="28"/>
        </w:rPr>
        <w:t>при подаче запроса (заявления) о предоставлении муниципальной услуги и при получении результата предоставления муниципальной услуги</w:t>
      </w:r>
      <w:bookmarkEnd w:id="22"/>
    </w:p>
    <w:p w:rsidR="003303A7" w:rsidRDefault="003303A7" w:rsidP="003303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128" w:rsidRDefault="0047741F" w:rsidP="00E42B1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ru-RU"/>
        </w:rPr>
      </w:pPr>
      <w:r w:rsidRPr="001D2303">
        <w:rPr>
          <w:rFonts w:ascii="Times New Roman" w:hAnsi="Times New Roman" w:cs="Times New Roman"/>
          <w:sz w:val="26"/>
          <w:szCs w:val="26"/>
        </w:rPr>
        <w:t xml:space="preserve">В соответствии с Указом Президента Российской Федерации от 7 мая 2012 года № 601 «Об основных направлениях совершенствования системы государственного управления» </w:t>
      </w:r>
      <w:r w:rsidR="00661C1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lastRenderedPageBreak/>
        <w:t>время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ожидания в очереди при обращении заявителя в орган местного самоуправления для получения муниципальных услуг </w:t>
      </w:r>
      <w:r w:rsidR="00661C1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с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2014 год</w:t>
      </w:r>
      <w:r w:rsidR="00661C1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а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должно </w:t>
      </w:r>
      <w:r w:rsidR="00885DAA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составля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ть не более 1</w:t>
      </w:r>
      <w:r w:rsidR="00BD4F07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5 минут. </w:t>
      </w:r>
    </w:p>
    <w:p w:rsidR="00195F6F" w:rsidRPr="001D2303" w:rsidRDefault="00885DAA" w:rsidP="00E42B1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А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>нализ нормативного</w:t>
      </w:r>
      <w:r w:rsidR="002261AA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и фактического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времени ожидания заявителей в очереди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,</w:t>
      </w:r>
      <w:r w:rsidR="00195F6F"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при </w:t>
      </w:r>
      <w:r w:rsidR="00FE18B4">
        <w:rPr>
          <w:rFonts w:ascii="Times New Roman" w:hAnsi="Times New Roman" w:cs="Times New Roman"/>
          <w:kern w:val="0"/>
          <w:sz w:val="26"/>
          <w:szCs w:val="26"/>
          <w:lang w:eastAsia="ru-RU"/>
        </w:rPr>
        <w:t>обращении за пред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оставлением муниципальной услугой,</w:t>
      </w: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показал соблюдение вышеуказанного</w:t>
      </w: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норм</w:t>
      </w:r>
      <w:r w:rsidR="00361B59">
        <w:rPr>
          <w:rFonts w:ascii="Times New Roman" w:hAnsi="Times New Roman" w:cs="Times New Roman"/>
          <w:kern w:val="0"/>
          <w:sz w:val="26"/>
          <w:szCs w:val="26"/>
          <w:lang w:eastAsia="ru-RU"/>
        </w:rPr>
        <w:t>атива</w:t>
      </w:r>
      <w:r w:rsidRPr="001D2303">
        <w:rPr>
          <w:rFonts w:ascii="Times New Roman" w:hAnsi="Times New Roman" w:cs="Times New Roman"/>
          <w:kern w:val="0"/>
          <w:sz w:val="26"/>
          <w:szCs w:val="26"/>
          <w:lang w:eastAsia="ru-RU"/>
        </w:rPr>
        <w:t xml:space="preserve"> </w:t>
      </w:r>
      <w:r w:rsidR="00B506ED" w:rsidRPr="001D2303">
        <w:rPr>
          <w:rFonts w:ascii="Times New Roman" w:hAnsi="Times New Roman"/>
          <w:sz w:val="26"/>
          <w:szCs w:val="26"/>
        </w:rPr>
        <w:t xml:space="preserve">у </w:t>
      </w:r>
      <w:r w:rsidR="0088449B" w:rsidRPr="001D2303">
        <w:rPr>
          <w:rFonts w:ascii="Times New Roman" w:hAnsi="Times New Roman"/>
          <w:sz w:val="26"/>
          <w:szCs w:val="26"/>
        </w:rPr>
        <w:t>100% муниципальных услуг.</w:t>
      </w:r>
    </w:p>
    <w:p w:rsidR="001D2303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Фактическое время ожидания (рисунок 4) в очереди при подаче запроса (заявления) о предоставлении муниципальной услуги и при получении результата предоставления муниципальной услуги не превышает 15 минут:</w:t>
      </w:r>
    </w:p>
    <w:p w:rsidR="00FC659E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1) по 24 муниципальным услугам ожидание в очереди сведено к 0</w:t>
      </w:r>
      <w:r w:rsidR="003B1E4F" w:rsidRPr="001D2303">
        <w:rPr>
          <w:rFonts w:ascii="Times New Roman" w:hAnsi="Times New Roman"/>
          <w:sz w:val="26"/>
          <w:szCs w:val="26"/>
        </w:rPr>
        <w:t xml:space="preserve"> (31%)</w:t>
      </w:r>
      <w:r w:rsidRPr="001D2303">
        <w:rPr>
          <w:rFonts w:ascii="Times New Roman" w:hAnsi="Times New Roman"/>
          <w:sz w:val="26"/>
          <w:szCs w:val="26"/>
        </w:rPr>
        <w:t>;</w:t>
      </w:r>
    </w:p>
    <w:p w:rsidR="00FC659E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2) по 4 муниципальным услугам ожидание в очереди </w:t>
      </w:r>
      <w:r w:rsidR="000322A5" w:rsidRPr="001D2303">
        <w:rPr>
          <w:rFonts w:ascii="Times New Roman" w:hAnsi="Times New Roman"/>
          <w:sz w:val="26"/>
          <w:szCs w:val="26"/>
        </w:rPr>
        <w:t xml:space="preserve">не более 3 </w:t>
      </w:r>
      <w:r w:rsidRPr="001D2303">
        <w:rPr>
          <w:rFonts w:ascii="Times New Roman" w:hAnsi="Times New Roman"/>
          <w:sz w:val="26"/>
          <w:szCs w:val="26"/>
        </w:rPr>
        <w:t>минут</w:t>
      </w:r>
      <w:r w:rsidR="000322A5" w:rsidRPr="001D2303">
        <w:rPr>
          <w:rFonts w:ascii="Times New Roman" w:hAnsi="Times New Roman"/>
          <w:sz w:val="26"/>
          <w:szCs w:val="26"/>
        </w:rPr>
        <w:t xml:space="preserve"> (</w:t>
      </w:r>
      <w:r w:rsidR="00DB3AAC" w:rsidRPr="001D2303">
        <w:rPr>
          <w:rFonts w:ascii="Times New Roman" w:hAnsi="Times New Roman"/>
          <w:sz w:val="26"/>
          <w:szCs w:val="26"/>
        </w:rPr>
        <w:t>5%</w:t>
      </w:r>
      <w:r w:rsidR="000322A5" w:rsidRPr="001D2303">
        <w:rPr>
          <w:rFonts w:ascii="Times New Roman" w:hAnsi="Times New Roman"/>
          <w:sz w:val="26"/>
          <w:szCs w:val="26"/>
        </w:rPr>
        <w:t>)</w:t>
      </w:r>
      <w:r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FC659E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>3) по 10 муниципальным услугам ожидание в очереди составляет 5 минут</w:t>
      </w:r>
      <w:r w:rsidR="00082E6E" w:rsidRPr="001D2303">
        <w:rPr>
          <w:rFonts w:ascii="Times New Roman" w:hAnsi="Times New Roman"/>
          <w:sz w:val="26"/>
          <w:szCs w:val="26"/>
        </w:rPr>
        <w:t xml:space="preserve"> (13%)</w:t>
      </w:r>
      <w:r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4) </w:t>
      </w:r>
      <w:r w:rsidR="00FC659E" w:rsidRPr="001D2303">
        <w:rPr>
          <w:rFonts w:ascii="Times New Roman" w:hAnsi="Times New Roman"/>
          <w:sz w:val="26"/>
          <w:szCs w:val="26"/>
        </w:rPr>
        <w:t>по 4 муниципальным услугам ожидание в очереди составляет 6 – 7 минут</w:t>
      </w:r>
      <w:r w:rsidR="001D2303">
        <w:rPr>
          <w:rFonts w:ascii="Times New Roman" w:hAnsi="Times New Roman"/>
          <w:sz w:val="26"/>
          <w:szCs w:val="26"/>
        </w:rPr>
        <w:t xml:space="preserve"> (</w:t>
      </w:r>
      <w:r w:rsidR="0052106B">
        <w:rPr>
          <w:rFonts w:ascii="Times New Roman" w:hAnsi="Times New Roman"/>
          <w:sz w:val="26"/>
          <w:szCs w:val="26"/>
        </w:rPr>
        <w:t>5%</w:t>
      </w:r>
      <w:r w:rsidR="001D2303">
        <w:rPr>
          <w:rFonts w:ascii="Times New Roman" w:hAnsi="Times New Roman"/>
          <w:sz w:val="26"/>
          <w:szCs w:val="26"/>
        </w:rPr>
        <w:t>)</w:t>
      </w:r>
      <w:r w:rsidR="00FC659E"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5) </w:t>
      </w:r>
      <w:r w:rsidR="00FC659E" w:rsidRPr="001D2303">
        <w:rPr>
          <w:rFonts w:ascii="Times New Roman" w:hAnsi="Times New Roman"/>
          <w:sz w:val="26"/>
          <w:szCs w:val="26"/>
        </w:rPr>
        <w:t>по 5 муниципальным услугам – от 8 до 9 минут</w:t>
      </w:r>
      <w:r w:rsidR="0052106B">
        <w:rPr>
          <w:rFonts w:ascii="Times New Roman" w:hAnsi="Times New Roman"/>
          <w:sz w:val="26"/>
          <w:szCs w:val="26"/>
        </w:rPr>
        <w:t xml:space="preserve"> (17%)</w:t>
      </w:r>
      <w:r w:rsidR="00FC659E" w:rsidRPr="001D2303">
        <w:rPr>
          <w:rFonts w:ascii="Times New Roman" w:hAnsi="Times New Roman"/>
          <w:sz w:val="26"/>
          <w:szCs w:val="26"/>
        </w:rPr>
        <w:t xml:space="preserve">; </w:t>
      </w:r>
    </w:p>
    <w:p w:rsidR="00A627B4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6) </w:t>
      </w:r>
      <w:r w:rsidR="00FC659E" w:rsidRPr="001D2303">
        <w:rPr>
          <w:rFonts w:ascii="Times New Roman" w:hAnsi="Times New Roman"/>
          <w:sz w:val="26"/>
          <w:szCs w:val="26"/>
        </w:rPr>
        <w:t>по 12 муниципальным услугам – 10</w:t>
      </w:r>
      <w:r w:rsidRPr="001D2303">
        <w:rPr>
          <w:rFonts w:ascii="Times New Roman" w:hAnsi="Times New Roman"/>
          <w:sz w:val="26"/>
          <w:szCs w:val="26"/>
        </w:rPr>
        <w:t xml:space="preserve"> минут</w:t>
      </w:r>
      <w:r w:rsidR="0052106B">
        <w:rPr>
          <w:rFonts w:ascii="Times New Roman" w:hAnsi="Times New Roman"/>
          <w:sz w:val="26"/>
          <w:szCs w:val="26"/>
        </w:rPr>
        <w:t xml:space="preserve"> (15%)</w:t>
      </w:r>
      <w:r w:rsidRPr="001D2303">
        <w:rPr>
          <w:rFonts w:ascii="Times New Roman" w:hAnsi="Times New Roman"/>
          <w:sz w:val="26"/>
          <w:szCs w:val="26"/>
        </w:rPr>
        <w:t>;</w:t>
      </w:r>
    </w:p>
    <w:p w:rsidR="00EB76AF" w:rsidRPr="001D2303" w:rsidRDefault="00A627B4" w:rsidP="00120B84">
      <w:pPr>
        <w:suppressAutoHyphens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1D2303">
        <w:rPr>
          <w:rFonts w:ascii="Times New Roman" w:hAnsi="Times New Roman"/>
          <w:sz w:val="26"/>
          <w:szCs w:val="26"/>
        </w:rPr>
        <w:t xml:space="preserve">7) по </w:t>
      </w:r>
      <w:r w:rsidR="00FC659E" w:rsidRPr="001D2303">
        <w:rPr>
          <w:rFonts w:ascii="Times New Roman" w:hAnsi="Times New Roman"/>
          <w:sz w:val="26"/>
          <w:szCs w:val="26"/>
        </w:rPr>
        <w:t>11 муниципальным услугам – 15 минут</w:t>
      </w:r>
      <w:r w:rsidR="0052106B">
        <w:rPr>
          <w:rFonts w:ascii="Times New Roman" w:hAnsi="Times New Roman"/>
          <w:sz w:val="26"/>
          <w:szCs w:val="26"/>
        </w:rPr>
        <w:t xml:space="preserve"> (14%)</w:t>
      </w:r>
      <w:r w:rsidR="00FC659E" w:rsidRPr="001D2303">
        <w:rPr>
          <w:rFonts w:ascii="Times New Roman" w:hAnsi="Times New Roman"/>
          <w:sz w:val="26"/>
          <w:szCs w:val="26"/>
        </w:rPr>
        <w:t xml:space="preserve">. </w:t>
      </w:r>
    </w:p>
    <w:p w:rsidR="00B506ED" w:rsidRDefault="00777E00" w:rsidP="00E04418">
      <w:pPr>
        <w:tabs>
          <w:tab w:val="left" w:pos="1134"/>
        </w:tabs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1042035</wp:posOffset>
            </wp:positionH>
            <wp:positionV relativeFrom="paragraph">
              <wp:posOffset>26670</wp:posOffset>
            </wp:positionV>
            <wp:extent cx="5724525" cy="2952750"/>
            <wp:effectExtent l="0" t="0" r="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418">
        <w:rPr>
          <w:rFonts w:ascii="Times New Roman" w:hAnsi="Times New Roman"/>
          <w:sz w:val="28"/>
          <w:szCs w:val="28"/>
        </w:rPr>
        <w:br w:type="textWrapping" w:clear="all"/>
      </w:r>
    </w:p>
    <w:p w:rsidR="00B506ED" w:rsidRPr="009C5A44" w:rsidRDefault="00CB6957" w:rsidP="009C5A44">
      <w:pPr>
        <w:tabs>
          <w:tab w:val="left" w:pos="1134"/>
        </w:tabs>
        <w:suppressAutoHyphens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Рис</w:t>
      </w:r>
      <w:r w:rsidR="00B04334">
        <w:rPr>
          <w:rFonts w:ascii="Times New Roman" w:hAnsi="Times New Roman"/>
          <w:sz w:val="22"/>
          <w:szCs w:val="22"/>
        </w:rPr>
        <w:t>унок 4</w:t>
      </w:r>
      <w:r w:rsidR="009C5A44" w:rsidRPr="009C5A44">
        <w:rPr>
          <w:rFonts w:ascii="Times New Roman" w:hAnsi="Times New Roman"/>
          <w:sz w:val="22"/>
          <w:szCs w:val="22"/>
        </w:rPr>
        <w:t xml:space="preserve">. </w:t>
      </w:r>
      <w:r w:rsidR="00B04334">
        <w:rPr>
          <w:rFonts w:ascii="Times New Roman" w:hAnsi="Times New Roman"/>
          <w:sz w:val="22"/>
          <w:szCs w:val="22"/>
        </w:rPr>
        <w:t>Процентное соотношение фактического</w:t>
      </w:r>
      <w:r w:rsidR="009C5A44">
        <w:rPr>
          <w:rFonts w:ascii="Times New Roman" w:hAnsi="Times New Roman"/>
          <w:sz w:val="22"/>
          <w:szCs w:val="22"/>
        </w:rPr>
        <w:t xml:space="preserve"> врем</w:t>
      </w:r>
      <w:r w:rsidR="00B04334">
        <w:rPr>
          <w:rFonts w:ascii="Times New Roman" w:hAnsi="Times New Roman"/>
          <w:sz w:val="22"/>
          <w:szCs w:val="22"/>
        </w:rPr>
        <w:t>ени</w:t>
      </w:r>
      <w:r w:rsidR="009C5A44" w:rsidRPr="009C5A44">
        <w:rPr>
          <w:rFonts w:ascii="Times New Roman" w:hAnsi="Times New Roman"/>
          <w:sz w:val="22"/>
          <w:szCs w:val="22"/>
        </w:rPr>
        <w:t xml:space="preserve"> ожидани</w:t>
      </w:r>
      <w:r w:rsidR="009C5A44">
        <w:rPr>
          <w:rFonts w:ascii="Times New Roman" w:hAnsi="Times New Roman"/>
          <w:sz w:val="22"/>
          <w:szCs w:val="22"/>
        </w:rPr>
        <w:t>я</w:t>
      </w:r>
      <w:r w:rsidR="009C5A44" w:rsidRPr="009C5A44">
        <w:rPr>
          <w:rFonts w:ascii="Times New Roman" w:hAnsi="Times New Roman"/>
          <w:sz w:val="22"/>
          <w:szCs w:val="22"/>
        </w:rPr>
        <w:t xml:space="preserve"> в очереди</w:t>
      </w:r>
      <w:r w:rsidR="009C5A44">
        <w:rPr>
          <w:rFonts w:ascii="Times New Roman" w:hAnsi="Times New Roman"/>
          <w:sz w:val="22"/>
          <w:szCs w:val="22"/>
        </w:rPr>
        <w:t xml:space="preserve"> заявителя</w:t>
      </w:r>
    </w:p>
    <w:p w:rsidR="009C5A44" w:rsidRDefault="009C5A44" w:rsidP="000A3151">
      <w:pPr>
        <w:tabs>
          <w:tab w:val="left" w:pos="113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6F4620" w:rsidRDefault="006F4620" w:rsidP="00CD3AA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83428B">
        <w:rPr>
          <w:rFonts w:ascii="Times New Roman" w:hAnsi="Times New Roman" w:cs="Times New Roman"/>
          <w:sz w:val="26"/>
          <w:szCs w:val="26"/>
        </w:rPr>
        <w:t xml:space="preserve">езультаты проведенного </w:t>
      </w:r>
      <w:r w:rsidR="001629B1">
        <w:rPr>
          <w:rFonts w:ascii="Times New Roman" w:hAnsi="Times New Roman" w:cs="Times New Roman"/>
          <w:sz w:val="26"/>
          <w:szCs w:val="26"/>
        </w:rPr>
        <w:t>мониторинга фактического времени ожидания заявителем</w:t>
      </w:r>
      <w:r w:rsidRPr="0083428B">
        <w:rPr>
          <w:rFonts w:ascii="Times New Roman" w:hAnsi="Times New Roman" w:cs="Times New Roman"/>
          <w:sz w:val="26"/>
          <w:szCs w:val="26"/>
        </w:rPr>
        <w:t xml:space="preserve"> по исследуемым муниципальным услугам </w:t>
      </w:r>
      <w:r>
        <w:rPr>
          <w:rFonts w:ascii="Times New Roman" w:hAnsi="Times New Roman" w:cs="Times New Roman"/>
          <w:sz w:val="26"/>
          <w:szCs w:val="26"/>
        </w:rPr>
        <w:t>предста</w:t>
      </w:r>
      <w:r w:rsidR="001629B1">
        <w:rPr>
          <w:rFonts w:ascii="Times New Roman" w:hAnsi="Times New Roman" w:cs="Times New Roman"/>
          <w:sz w:val="26"/>
          <w:szCs w:val="26"/>
        </w:rPr>
        <w:t xml:space="preserve">влены </w:t>
      </w:r>
      <w:r w:rsidRPr="0083428B">
        <w:rPr>
          <w:rFonts w:ascii="Times New Roman" w:hAnsi="Times New Roman" w:cs="Times New Roman"/>
          <w:sz w:val="26"/>
          <w:szCs w:val="26"/>
        </w:rPr>
        <w:t xml:space="preserve">в таблице </w:t>
      </w:r>
      <w:r w:rsidR="002C2348">
        <w:rPr>
          <w:rFonts w:ascii="Times New Roman" w:hAnsi="Times New Roman" w:cs="Times New Roman"/>
          <w:sz w:val="26"/>
          <w:szCs w:val="26"/>
        </w:rPr>
        <w:t>3</w:t>
      </w:r>
      <w:r w:rsidRPr="0083428B">
        <w:rPr>
          <w:rFonts w:ascii="Times New Roman" w:hAnsi="Times New Roman" w:cs="Times New Roman"/>
          <w:sz w:val="26"/>
          <w:szCs w:val="26"/>
        </w:rPr>
        <w:t>.</w:t>
      </w:r>
    </w:p>
    <w:p w:rsidR="00E901BC" w:rsidRDefault="00E901BC" w:rsidP="003061F8">
      <w:pPr>
        <w:suppressAutoHyphens w:val="0"/>
        <w:rPr>
          <w:rFonts w:ascii="Times New Roman" w:hAnsi="Times New Roman"/>
          <w:sz w:val="22"/>
          <w:szCs w:val="22"/>
        </w:rPr>
      </w:pPr>
    </w:p>
    <w:p w:rsidR="008B6150" w:rsidRPr="00E901BC" w:rsidRDefault="00E33CC4" w:rsidP="00E901BC">
      <w:pPr>
        <w:suppressAutoHyphens w:val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Таблица 3</w:t>
      </w:r>
    </w:p>
    <w:tbl>
      <w:tblPr>
        <w:tblW w:w="10055" w:type="dxa"/>
        <w:tblLook w:val="04A0" w:firstRow="1" w:lastRow="0" w:firstColumn="1" w:lastColumn="0" w:noHBand="0" w:noVBand="1"/>
      </w:tblPr>
      <w:tblGrid>
        <w:gridCol w:w="547"/>
        <w:gridCol w:w="7240"/>
        <w:gridCol w:w="1189"/>
        <w:gridCol w:w="1079"/>
      </w:tblGrid>
      <w:tr w:rsidR="00C66328" w:rsidRPr="009A4216" w:rsidTr="009A4216">
        <w:trPr>
          <w:trHeight w:val="1115"/>
        </w:trPr>
        <w:tc>
          <w:tcPr>
            <w:tcW w:w="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2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Среднее время ожидания в очереди при обращении заявителей за услугой, минут</w:t>
            </w:r>
          </w:p>
        </w:tc>
      </w:tr>
      <w:tr w:rsidR="00C66328" w:rsidRPr="009A4216" w:rsidTr="009A4216">
        <w:trPr>
          <w:trHeight w:val="465"/>
        </w:trPr>
        <w:tc>
          <w:tcPr>
            <w:tcW w:w="5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2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норматив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6328" w:rsidRPr="009A4216" w:rsidRDefault="00C66328" w:rsidP="00C66328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факт</w:t>
            </w:r>
          </w:p>
        </w:tc>
      </w:tr>
    </w:tbl>
    <w:p w:rsidR="00FD2EC4" w:rsidRPr="00FD2EC4" w:rsidRDefault="00FD2EC4">
      <w:pPr>
        <w:rPr>
          <w:sz w:val="2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7"/>
        <w:gridCol w:w="7240"/>
        <w:gridCol w:w="1189"/>
        <w:gridCol w:w="1079"/>
      </w:tblGrid>
      <w:tr w:rsidR="00FD2EC4" w:rsidRPr="009A4216" w:rsidTr="00924218">
        <w:trPr>
          <w:trHeight w:val="315"/>
          <w:tblHeader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D2EC4" w:rsidRDefault="00FD2EC4" w:rsidP="00FD2EC4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2EC4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D2EC4" w:rsidRDefault="00FD2EC4" w:rsidP="00FD2E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FD2EC4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552CF" w:rsidRDefault="00FD2EC4" w:rsidP="00FD2EC4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2EC4" w:rsidRPr="00F552CF" w:rsidRDefault="00FD2EC4" w:rsidP="00FD2E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552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</w:tr>
      <w:tr w:rsidR="001F4863" w:rsidRPr="009A4216" w:rsidTr="00FD2EC4">
        <w:trPr>
          <w:trHeight w:val="576"/>
        </w:trPr>
        <w:tc>
          <w:tcPr>
            <w:tcW w:w="5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7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widowControl/>
              <w:suppressAutoHyphens w:val="0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на вступление в брак несовершеннолетним лицам, достигшим возраста шестнадцати лет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widowControl/>
              <w:suppressAutoHyphens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EB76AF">
        <w:trPr>
          <w:trHeight w:val="64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EB76AF">
        <w:trPr>
          <w:trHeight w:val="65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договорам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7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 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9375B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9375B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83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8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EE27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E27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6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EE27C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E27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38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69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рограммой «Жилище» на 2015-2020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5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F10E95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EB76AF">
        <w:trPr>
          <w:trHeight w:val="6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F10E95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9A4216">
        <w:trPr>
          <w:trHeight w:val="111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8A6D05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9A4216">
        <w:trPr>
          <w:trHeight w:val="40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3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50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7C01C0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Заключение договора на размещение нестационарных торговых объектов на земельных участках, находящихся в муниципальной собственности и земельных участков, государственная собственность на которые не разграничена, н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территории городского округа «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 Лесной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35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1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19.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Признание в установленном порядке жилых помещений муниципального жилищного фонда городского округа «Город Лесной» непригодными для проживания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32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Присвоение адреса объекту капитального строительства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12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градостроительного плана земельного участка городского 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3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2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16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строительство при осуществлении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2A3468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6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ввод объекта в эксплуатацию по окончанию строительства или реконструкции объекта капитального строительства, расположенного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5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B9281A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6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29.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объектов капитального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B9281A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7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22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</w:t>
            </w:r>
            <w:r w:rsidR="007C01C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1353F4">
        <w:trPr>
          <w:trHeight w:val="49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гражданам субсидий на оплату жилых помещений и коммунальных услуг на территории городского округа 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24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городского округа «Город Лесной</w:t>
            </w:r>
            <w:r w:rsidR="002255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30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</w:t>
            </w:r>
            <w:r w:rsidR="002255C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 услуг в Свердловской области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1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42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F552CF">
        <w:trPr>
          <w:trHeight w:val="5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разрешений на снос зеленых насаждений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45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91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39.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45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9A4216">
        <w:trPr>
          <w:trHeight w:val="49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1F4863" w:rsidRPr="009A4216" w:rsidTr="00F552CF">
        <w:trPr>
          <w:trHeight w:val="52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CB6957">
        <w:trPr>
          <w:trHeight w:val="41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Оформление безвозмездной передачи жилого помещения, находящегося в собственности граждан по договору приватизации, в муниципальную 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собственность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9A4216">
        <w:trPr>
          <w:trHeight w:val="62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CB6957">
        <w:trPr>
          <w:trHeight w:val="50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</w:tr>
      <w:tr w:rsidR="001F4863" w:rsidRPr="009A4216" w:rsidTr="00CB6957">
        <w:trPr>
          <w:trHeight w:val="41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Прием в собственность муниципального образования имущества, находящегося в частной собственности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1F4863" w:rsidRPr="009A4216" w:rsidTr="00F552CF">
        <w:trPr>
          <w:trHeight w:val="523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государственной собственности до ее разграничения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CB6957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F552CF">
        <w:trPr>
          <w:trHeight w:val="46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49.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 (бессрочное) пользование, безвозмездное пользование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54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50.</w:t>
            </w:r>
          </w:p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аренду, без проведения торгов в постоянное (бессрочное) пользование, безвозмездное пользование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57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A421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ru-RU"/>
              </w:rPr>
              <w:t>51.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</w:t>
            </w: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E00831">
              <w:rPr>
                <w:rFonts w:ascii="Times New Roman" w:hAnsi="Times New Roman" w:cs="Times New Roman"/>
                <w:sz w:val="22"/>
                <w:szCs w:val="22"/>
              </w:rPr>
              <w:t>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CB6957">
        <w:trPr>
          <w:trHeight w:val="37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9A4216">
        <w:trPr>
          <w:trHeight w:val="54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Предоставление в аренду без проведения торгов земельных участков, на которых расположены объекты незавершенного строительства однократно для завершения их строительства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F552CF">
        <w:trPr>
          <w:trHeight w:val="54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</w:tr>
      <w:tr w:rsidR="001F4863" w:rsidRPr="009A4216" w:rsidTr="00F552CF">
        <w:trPr>
          <w:trHeight w:val="78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1353F4">
        <w:trPr>
          <w:trHeight w:val="61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заявлений и зачисление в муниципальное общеобразовательное учреждение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F552CF">
        <w:trPr>
          <w:trHeight w:val="692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1F4863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58.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1F4863" w:rsidRPr="009A4216" w:rsidTr="001353F4">
        <w:trPr>
          <w:trHeight w:val="630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59.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9A4216">
        <w:trPr>
          <w:trHeight w:val="1021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60.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4,4</w:t>
            </w:r>
          </w:p>
        </w:tc>
      </w:tr>
      <w:tr w:rsidR="001F4863" w:rsidRPr="009A4216" w:rsidTr="001353F4">
        <w:trPr>
          <w:trHeight w:val="655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61.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5,1</w:t>
            </w:r>
          </w:p>
        </w:tc>
      </w:tr>
      <w:tr w:rsidR="001F4863" w:rsidRPr="009A4216" w:rsidTr="001353F4">
        <w:trPr>
          <w:trHeight w:val="536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62.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</w:tr>
      <w:tr w:rsidR="001F4863" w:rsidRPr="009A4216" w:rsidTr="001353F4">
        <w:trPr>
          <w:trHeight w:val="55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63.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</w:tr>
      <w:tr w:rsidR="001F4863" w:rsidRPr="009A4216" w:rsidTr="001353F4">
        <w:trPr>
          <w:trHeight w:val="397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64.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1F4863" w:rsidRPr="009A4216" w:rsidTr="00F552CF">
        <w:trPr>
          <w:trHeight w:val="669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65.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информации о проведении ярмарок, выставок народного творчества, ремесел на территории городского округа «Город Лесной»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</w:tr>
      <w:tr w:rsidR="001F4863" w:rsidRPr="009A4216" w:rsidTr="00F552CF">
        <w:trPr>
          <w:trHeight w:val="40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66.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Зачисление в муниципальное образовательное учреждение дополнительного образования детей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1F4863" w:rsidRPr="009A4216" w:rsidTr="00F552CF">
        <w:trPr>
          <w:trHeight w:val="698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67.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1F4863" w:rsidRPr="009A4216" w:rsidTr="00F552CF">
        <w:trPr>
          <w:trHeight w:val="624"/>
        </w:trPr>
        <w:tc>
          <w:tcPr>
            <w:tcW w:w="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9A4216" w:rsidRDefault="001F4863" w:rsidP="001F48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9A4216">
              <w:rPr>
                <w:rFonts w:ascii="Times New Roman" w:hAnsi="Times New Roman" w:cs="Times New Roman"/>
                <w:iCs/>
                <w:sz w:val="22"/>
                <w:szCs w:val="22"/>
              </w:rPr>
              <w:t>68.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E00831" w:rsidRDefault="001F4863" w:rsidP="001F486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0083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4863" w:rsidRPr="001F4863" w:rsidRDefault="001F4863" w:rsidP="001F486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F486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</w:tbl>
    <w:p w:rsidR="003061F8" w:rsidRDefault="003061F8" w:rsidP="001C4044">
      <w:pPr>
        <w:suppressAutoHyphens w:val="0"/>
        <w:jc w:val="both"/>
        <w:rPr>
          <w:rFonts w:ascii="Times New Roman" w:hAnsi="Times New Roman"/>
          <w:sz w:val="28"/>
          <w:szCs w:val="28"/>
        </w:rPr>
      </w:pPr>
    </w:p>
    <w:p w:rsidR="002261AA" w:rsidRPr="002C2348" w:rsidRDefault="002261AA" w:rsidP="002C2348">
      <w:pPr>
        <w:suppressAutoHyphens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Исходя из</w:t>
      </w:r>
      <w:r w:rsidR="00F52448">
        <w:rPr>
          <w:rFonts w:ascii="Times New Roman" w:hAnsi="Times New Roman"/>
          <w:sz w:val="26"/>
          <w:szCs w:val="26"/>
        </w:rPr>
        <w:t xml:space="preserve"> приведенной выше таблицы</w:t>
      </w:r>
      <w:r w:rsidRPr="002C2348">
        <w:rPr>
          <w:rFonts w:ascii="Times New Roman" w:hAnsi="Times New Roman"/>
          <w:sz w:val="26"/>
          <w:szCs w:val="26"/>
        </w:rPr>
        <w:t xml:space="preserve"> фактического времени ожидания</w:t>
      </w:r>
      <w:r w:rsidR="00106C68">
        <w:rPr>
          <w:rFonts w:ascii="Times New Roman" w:hAnsi="Times New Roman"/>
          <w:sz w:val="26"/>
          <w:szCs w:val="26"/>
        </w:rPr>
        <w:t xml:space="preserve"> заявителями</w:t>
      </w:r>
      <w:r w:rsidRPr="002C2348">
        <w:rPr>
          <w:rFonts w:ascii="Times New Roman" w:hAnsi="Times New Roman"/>
          <w:sz w:val="26"/>
          <w:szCs w:val="26"/>
        </w:rPr>
        <w:t xml:space="preserve"> в очереди</w:t>
      </w:r>
      <w:r w:rsidR="00106C68">
        <w:rPr>
          <w:rFonts w:ascii="Times New Roman" w:hAnsi="Times New Roman"/>
          <w:sz w:val="26"/>
          <w:szCs w:val="26"/>
        </w:rPr>
        <w:t xml:space="preserve">, следует вывод, что </w:t>
      </w:r>
      <w:r w:rsidRPr="002C2348">
        <w:rPr>
          <w:rFonts w:ascii="Times New Roman" w:hAnsi="Times New Roman"/>
          <w:sz w:val="26"/>
          <w:szCs w:val="26"/>
        </w:rPr>
        <w:t>права заявителей не нарушены</w:t>
      </w:r>
      <w:r w:rsidR="00F616FC" w:rsidRPr="002C2348">
        <w:rPr>
          <w:rFonts w:ascii="Times New Roman" w:hAnsi="Times New Roman"/>
          <w:sz w:val="26"/>
          <w:szCs w:val="26"/>
        </w:rPr>
        <w:t>,</w:t>
      </w:r>
      <w:r w:rsidR="008B6150" w:rsidRPr="002C2348">
        <w:rPr>
          <w:rFonts w:ascii="Times New Roman" w:hAnsi="Times New Roman"/>
          <w:sz w:val="26"/>
          <w:szCs w:val="26"/>
        </w:rPr>
        <w:t xml:space="preserve"> и ожидание в очереди составляет не более 15 минут</w:t>
      </w:r>
      <w:r w:rsidR="00B86193" w:rsidRPr="002C2348">
        <w:rPr>
          <w:rFonts w:ascii="Times New Roman" w:hAnsi="Times New Roman"/>
          <w:sz w:val="26"/>
          <w:szCs w:val="26"/>
        </w:rPr>
        <w:t>.</w:t>
      </w:r>
    </w:p>
    <w:p w:rsidR="009C5A44" w:rsidRDefault="009C5A44" w:rsidP="000A3151">
      <w:pPr>
        <w:tabs>
          <w:tab w:val="left" w:pos="1134"/>
        </w:tabs>
        <w:suppressAutoHyphens w:val="0"/>
        <w:jc w:val="center"/>
        <w:rPr>
          <w:rFonts w:ascii="Times New Roman" w:hAnsi="Times New Roman"/>
          <w:b/>
          <w:sz w:val="28"/>
          <w:szCs w:val="28"/>
        </w:rPr>
      </w:pPr>
    </w:p>
    <w:p w:rsidR="006A0BBC" w:rsidRPr="002C2348" w:rsidRDefault="002F2ED3" w:rsidP="004B68A7">
      <w:pPr>
        <w:pStyle w:val="2"/>
        <w:jc w:val="center"/>
        <w:rPr>
          <w:rFonts w:ascii="Times New Roman" w:hAnsi="Times New Roman"/>
          <w:b/>
          <w:color w:val="336600"/>
        </w:rPr>
      </w:pPr>
      <w:bookmarkStart w:id="23" w:name="_Toc384645786"/>
      <w:r w:rsidRPr="002C2348">
        <w:rPr>
          <w:rFonts w:ascii="Times New Roman" w:hAnsi="Times New Roman"/>
          <w:b/>
          <w:color w:val="336600"/>
        </w:rPr>
        <w:t xml:space="preserve">3. </w:t>
      </w:r>
      <w:r w:rsidR="006A0BBC" w:rsidRPr="002C2348">
        <w:rPr>
          <w:rFonts w:ascii="Times New Roman" w:hAnsi="Times New Roman"/>
          <w:b/>
          <w:color w:val="336600"/>
        </w:rPr>
        <w:t>Наличие возможности получения услуги в электронном виде</w:t>
      </w:r>
      <w:bookmarkEnd w:id="23"/>
    </w:p>
    <w:p w:rsidR="006A0BBC" w:rsidRPr="002C2348" w:rsidRDefault="006A0BBC" w:rsidP="002C2348">
      <w:pPr>
        <w:tabs>
          <w:tab w:val="left" w:pos="1134"/>
        </w:tabs>
        <w:jc w:val="both"/>
        <w:rPr>
          <w:rFonts w:ascii="Times New Roman" w:hAnsi="Times New Roman"/>
          <w:b/>
          <w:sz w:val="26"/>
          <w:szCs w:val="26"/>
        </w:rPr>
      </w:pPr>
    </w:p>
    <w:p w:rsidR="006A0BBC" w:rsidRPr="002C2348" w:rsidRDefault="008054B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</w:t>
      </w:r>
      <w:r w:rsidR="00B32553" w:rsidRPr="002C2348">
        <w:rPr>
          <w:rFonts w:ascii="Times New Roman" w:hAnsi="Times New Roman"/>
          <w:sz w:val="26"/>
          <w:szCs w:val="26"/>
        </w:rPr>
        <w:t xml:space="preserve">а </w:t>
      </w:r>
      <w:r w:rsidR="00257AE9" w:rsidRPr="002C2348">
        <w:rPr>
          <w:rFonts w:ascii="Times New Roman" w:hAnsi="Times New Roman"/>
          <w:sz w:val="26"/>
          <w:szCs w:val="26"/>
        </w:rPr>
        <w:t>31</w:t>
      </w:r>
      <w:r w:rsidR="00B32553" w:rsidRPr="002C2348">
        <w:rPr>
          <w:rFonts w:ascii="Times New Roman" w:hAnsi="Times New Roman"/>
          <w:sz w:val="26"/>
          <w:szCs w:val="26"/>
        </w:rPr>
        <w:t xml:space="preserve"> </w:t>
      </w:r>
      <w:r w:rsidR="00257AE9" w:rsidRPr="002C2348">
        <w:rPr>
          <w:rFonts w:ascii="Times New Roman" w:hAnsi="Times New Roman"/>
          <w:sz w:val="26"/>
          <w:szCs w:val="26"/>
        </w:rPr>
        <w:t>декабр</w:t>
      </w:r>
      <w:r w:rsidR="00B32553" w:rsidRPr="002C2348">
        <w:rPr>
          <w:rFonts w:ascii="Times New Roman" w:hAnsi="Times New Roman"/>
          <w:sz w:val="26"/>
          <w:szCs w:val="26"/>
        </w:rPr>
        <w:t>я 201</w:t>
      </w:r>
      <w:r w:rsidR="00A07167" w:rsidRPr="002C2348">
        <w:rPr>
          <w:rFonts w:ascii="Times New Roman" w:hAnsi="Times New Roman"/>
          <w:sz w:val="26"/>
          <w:szCs w:val="26"/>
        </w:rPr>
        <w:t>6</w:t>
      </w:r>
      <w:r w:rsidR="00B32553" w:rsidRPr="002C2348">
        <w:rPr>
          <w:rFonts w:ascii="Times New Roman" w:hAnsi="Times New Roman"/>
          <w:sz w:val="26"/>
          <w:szCs w:val="26"/>
        </w:rPr>
        <w:t xml:space="preserve"> года</w:t>
      </w:r>
      <w:r w:rsidR="006A0BBC" w:rsidRPr="002C2348">
        <w:rPr>
          <w:rFonts w:ascii="Times New Roman" w:hAnsi="Times New Roman"/>
          <w:sz w:val="26"/>
          <w:szCs w:val="26"/>
        </w:rPr>
        <w:t xml:space="preserve"> возможность получения муниципальных услуг, оказываемых </w:t>
      </w:r>
      <w:r w:rsidR="001C3A84" w:rsidRPr="002C2348">
        <w:rPr>
          <w:rFonts w:ascii="Times New Roman" w:hAnsi="Times New Roman"/>
          <w:sz w:val="26"/>
          <w:szCs w:val="26"/>
        </w:rPr>
        <w:t>исполнителями услуг,</w:t>
      </w:r>
      <w:r w:rsidR="006A0BBC" w:rsidRPr="002C2348">
        <w:rPr>
          <w:rFonts w:ascii="Times New Roman" w:hAnsi="Times New Roman"/>
          <w:sz w:val="26"/>
          <w:szCs w:val="26"/>
        </w:rPr>
        <w:t xml:space="preserve"> в электронно</w:t>
      </w:r>
      <w:r w:rsidR="00673C00" w:rsidRPr="002C2348">
        <w:rPr>
          <w:rFonts w:ascii="Times New Roman" w:hAnsi="Times New Roman"/>
          <w:sz w:val="26"/>
          <w:szCs w:val="26"/>
        </w:rPr>
        <w:t>й</w:t>
      </w:r>
      <w:r w:rsidR="006A0BBC" w:rsidRPr="002C2348">
        <w:rPr>
          <w:rFonts w:ascii="Times New Roman" w:hAnsi="Times New Roman"/>
          <w:sz w:val="26"/>
          <w:szCs w:val="26"/>
        </w:rPr>
        <w:t xml:space="preserve"> </w:t>
      </w:r>
      <w:r w:rsidR="00673C00" w:rsidRPr="002C2348">
        <w:rPr>
          <w:rFonts w:ascii="Times New Roman" w:hAnsi="Times New Roman"/>
          <w:sz w:val="26"/>
          <w:szCs w:val="26"/>
        </w:rPr>
        <w:t xml:space="preserve">форме на Едином портале государственных и муниципальных услуг (функций) </w:t>
      </w:r>
      <w:hyperlink r:id="rId13" w:history="1">
        <w:r w:rsidR="00673C00" w:rsidRPr="002C2348">
          <w:rPr>
            <w:rStyle w:val="a3"/>
            <w:rFonts w:ascii="Times New Roman" w:hAnsi="Times New Roman"/>
            <w:sz w:val="26"/>
            <w:szCs w:val="26"/>
          </w:rPr>
          <w:t>http://www.gosuslugi.ru/</w:t>
        </w:r>
      </w:hyperlink>
      <w:r w:rsidR="00AE4D09" w:rsidRPr="002C2348">
        <w:rPr>
          <w:rFonts w:ascii="Times New Roman" w:hAnsi="Times New Roman"/>
          <w:sz w:val="26"/>
          <w:szCs w:val="26"/>
        </w:rPr>
        <w:t xml:space="preserve"> (далее – Единый портал)</w:t>
      </w:r>
      <w:r w:rsidR="006A0BBC" w:rsidRPr="002C2348">
        <w:rPr>
          <w:rFonts w:ascii="Times New Roman" w:hAnsi="Times New Roman"/>
          <w:sz w:val="26"/>
          <w:szCs w:val="26"/>
        </w:rPr>
        <w:t xml:space="preserve"> </w:t>
      </w:r>
      <w:r w:rsidR="001C3A84" w:rsidRPr="002C2348">
        <w:rPr>
          <w:rFonts w:ascii="Times New Roman" w:hAnsi="Times New Roman"/>
          <w:sz w:val="26"/>
          <w:szCs w:val="26"/>
        </w:rPr>
        <w:t xml:space="preserve">реализована по </w:t>
      </w:r>
      <w:r w:rsidR="00257AE9" w:rsidRPr="002C2348">
        <w:rPr>
          <w:rFonts w:ascii="Times New Roman" w:hAnsi="Times New Roman"/>
          <w:sz w:val="26"/>
          <w:szCs w:val="26"/>
        </w:rPr>
        <w:t>56</w:t>
      </w:r>
      <w:r w:rsidR="001C3A84" w:rsidRPr="002C2348">
        <w:rPr>
          <w:rFonts w:ascii="Times New Roman" w:hAnsi="Times New Roman"/>
          <w:sz w:val="26"/>
          <w:szCs w:val="26"/>
        </w:rPr>
        <w:t xml:space="preserve"> муниципальным услугам</w:t>
      </w:r>
      <w:r>
        <w:rPr>
          <w:rFonts w:ascii="Times New Roman" w:hAnsi="Times New Roman"/>
          <w:sz w:val="26"/>
          <w:szCs w:val="26"/>
        </w:rPr>
        <w:t>, с помощью кнопки «</w:t>
      </w:r>
      <w:r w:rsidR="00B73B9F">
        <w:rPr>
          <w:rFonts w:ascii="Times New Roman" w:hAnsi="Times New Roman"/>
          <w:sz w:val="26"/>
          <w:szCs w:val="26"/>
        </w:rPr>
        <w:t>получить услугу</w:t>
      </w:r>
      <w:r>
        <w:rPr>
          <w:rFonts w:ascii="Times New Roman" w:hAnsi="Times New Roman"/>
          <w:sz w:val="26"/>
          <w:szCs w:val="26"/>
        </w:rPr>
        <w:t>»</w:t>
      </w:r>
      <w:r w:rsidR="00B73B9F">
        <w:rPr>
          <w:rFonts w:ascii="Times New Roman" w:hAnsi="Times New Roman"/>
          <w:sz w:val="26"/>
          <w:szCs w:val="26"/>
        </w:rPr>
        <w:t>.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На Едином портале реализована концепция «личного кабинета» пользователя, обеспечивающая после его регистрации на</w:t>
      </w:r>
      <w:r w:rsidR="00F6030B" w:rsidRPr="002C2348">
        <w:rPr>
          <w:rFonts w:ascii="Times New Roman" w:hAnsi="Times New Roman"/>
          <w:sz w:val="26"/>
          <w:szCs w:val="26"/>
        </w:rPr>
        <w:t xml:space="preserve"> Едином</w:t>
      </w:r>
      <w:r w:rsidRPr="002C2348">
        <w:rPr>
          <w:rFonts w:ascii="Times New Roman" w:hAnsi="Times New Roman"/>
          <w:sz w:val="26"/>
          <w:szCs w:val="26"/>
        </w:rPr>
        <w:t xml:space="preserve"> портале следующие возможности: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ознакомление с информацией о муниципальной услуге;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обеспечение доступа к формам заявлений и иных документов, необходимых для получения муниципальной услуги, их заполнение и представление в электронной форме;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обращение в электронной форме в государственные органы или органы местного самоуправления;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осуществление мониторинга хода предоставления муниципальной услуги;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получение начислений и возможность оплаты государственных пошлин, штрафов и сборов;</w:t>
      </w:r>
    </w:p>
    <w:p w:rsidR="00755FAC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lastRenderedPageBreak/>
        <w:t>- хранение реквизитов пользователя;</w:t>
      </w:r>
    </w:p>
    <w:p w:rsidR="005905ED" w:rsidRPr="002C2348" w:rsidRDefault="00755F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получение результатов предоставления муниципальных услуг в электронной форме на Едином портале, если это не запрещено федеральным законом.</w:t>
      </w:r>
    </w:p>
    <w:p w:rsidR="005905ED" w:rsidRPr="002C2348" w:rsidRDefault="005905ED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За </w:t>
      </w:r>
      <w:r w:rsidR="002B4CD4" w:rsidRPr="002C2348">
        <w:rPr>
          <w:rFonts w:ascii="Times New Roman" w:hAnsi="Times New Roman"/>
          <w:sz w:val="26"/>
          <w:szCs w:val="26"/>
        </w:rPr>
        <w:t>201</w:t>
      </w:r>
      <w:r w:rsidR="00DE4113" w:rsidRPr="002C2348">
        <w:rPr>
          <w:rFonts w:ascii="Times New Roman" w:hAnsi="Times New Roman"/>
          <w:sz w:val="26"/>
          <w:szCs w:val="26"/>
        </w:rPr>
        <w:t>6</w:t>
      </w:r>
      <w:r w:rsidR="002B4CD4" w:rsidRPr="002C2348">
        <w:rPr>
          <w:rFonts w:ascii="Times New Roman" w:hAnsi="Times New Roman"/>
          <w:sz w:val="26"/>
          <w:szCs w:val="26"/>
        </w:rPr>
        <w:t xml:space="preserve"> год</w:t>
      </w:r>
      <w:r w:rsidRPr="002C2348">
        <w:rPr>
          <w:rFonts w:ascii="Times New Roman" w:hAnsi="Times New Roman"/>
          <w:sz w:val="26"/>
          <w:szCs w:val="26"/>
        </w:rPr>
        <w:t xml:space="preserve"> возможностью получить муниципальную услугу в электронно</w:t>
      </w:r>
      <w:r w:rsidR="002B4CD4" w:rsidRPr="002C2348">
        <w:rPr>
          <w:rFonts w:ascii="Times New Roman" w:hAnsi="Times New Roman"/>
          <w:sz w:val="26"/>
          <w:szCs w:val="26"/>
        </w:rPr>
        <w:t>й</w:t>
      </w:r>
      <w:r w:rsidRPr="002C2348">
        <w:rPr>
          <w:rFonts w:ascii="Times New Roman" w:hAnsi="Times New Roman"/>
          <w:sz w:val="26"/>
          <w:szCs w:val="26"/>
        </w:rPr>
        <w:t xml:space="preserve"> </w:t>
      </w:r>
      <w:r w:rsidR="002B4CD4" w:rsidRPr="002C2348">
        <w:rPr>
          <w:rFonts w:ascii="Times New Roman" w:hAnsi="Times New Roman"/>
          <w:sz w:val="26"/>
          <w:szCs w:val="26"/>
        </w:rPr>
        <w:t>форме</w:t>
      </w:r>
      <w:r w:rsidRPr="002C2348">
        <w:rPr>
          <w:rFonts w:ascii="Times New Roman" w:hAnsi="Times New Roman"/>
          <w:sz w:val="26"/>
          <w:szCs w:val="26"/>
        </w:rPr>
        <w:t xml:space="preserve"> воспользовались </w:t>
      </w:r>
      <w:r w:rsidR="00256DED" w:rsidRPr="002C2348">
        <w:rPr>
          <w:rFonts w:ascii="Times New Roman" w:hAnsi="Times New Roman"/>
          <w:sz w:val="26"/>
          <w:szCs w:val="26"/>
        </w:rPr>
        <w:t>457 270</w:t>
      </w:r>
      <w:r w:rsidRPr="002C2348">
        <w:rPr>
          <w:rFonts w:ascii="Times New Roman" w:hAnsi="Times New Roman"/>
          <w:sz w:val="26"/>
          <w:szCs w:val="26"/>
        </w:rPr>
        <w:t xml:space="preserve"> заявителей, что составляет </w:t>
      </w:r>
      <w:r w:rsidR="00256DED" w:rsidRPr="002C2348">
        <w:rPr>
          <w:rFonts w:ascii="Times New Roman" w:hAnsi="Times New Roman"/>
          <w:sz w:val="26"/>
          <w:szCs w:val="26"/>
        </w:rPr>
        <w:t>89,4</w:t>
      </w:r>
      <w:r w:rsidRPr="002C2348">
        <w:rPr>
          <w:rFonts w:ascii="Times New Roman" w:hAnsi="Times New Roman"/>
          <w:sz w:val="26"/>
          <w:szCs w:val="26"/>
        </w:rPr>
        <w:t xml:space="preserve"> %. </w:t>
      </w:r>
    </w:p>
    <w:p w:rsidR="005905ED" w:rsidRPr="002C2348" w:rsidRDefault="005905ED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Обращения поступили:</w:t>
      </w:r>
    </w:p>
    <w:p w:rsidR="005905ED" w:rsidRPr="002C2348" w:rsidRDefault="00F422A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- через Единый портал – 480</w:t>
      </w:r>
      <w:r w:rsidR="005905ED" w:rsidRPr="002C2348">
        <w:rPr>
          <w:rFonts w:ascii="Times New Roman" w:hAnsi="Times New Roman"/>
          <w:sz w:val="26"/>
          <w:szCs w:val="26"/>
        </w:rPr>
        <w:t xml:space="preserve"> </w:t>
      </w:r>
      <w:r w:rsidR="002B4CD4" w:rsidRPr="002C2348">
        <w:rPr>
          <w:rFonts w:ascii="Times New Roman" w:hAnsi="Times New Roman"/>
          <w:sz w:val="26"/>
          <w:szCs w:val="26"/>
        </w:rPr>
        <w:t>заявлени</w:t>
      </w:r>
      <w:r w:rsidRPr="002C2348">
        <w:rPr>
          <w:rFonts w:ascii="Times New Roman" w:hAnsi="Times New Roman"/>
          <w:sz w:val="26"/>
          <w:szCs w:val="26"/>
        </w:rPr>
        <w:t>й</w:t>
      </w:r>
      <w:r w:rsidR="006041D6" w:rsidRPr="002C2348">
        <w:rPr>
          <w:rFonts w:ascii="Times New Roman" w:hAnsi="Times New Roman"/>
          <w:sz w:val="26"/>
          <w:szCs w:val="26"/>
        </w:rPr>
        <w:t xml:space="preserve"> (0,09</w:t>
      </w:r>
      <w:r w:rsidR="002B4CD4" w:rsidRPr="002C2348">
        <w:rPr>
          <w:rFonts w:ascii="Times New Roman" w:hAnsi="Times New Roman"/>
          <w:sz w:val="26"/>
          <w:szCs w:val="26"/>
        </w:rPr>
        <w:t>%)</w:t>
      </w:r>
      <w:r w:rsidR="005905ED" w:rsidRPr="002C2348">
        <w:rPr>
          <w:rFonts w:ascii="Times New Roman" w:hAnsi="Times New Roman"/>
          <w:sz w:val="26"/>
          <w:szCs w:val="26"/>
        </w:rPr>
        <w:t>;</w:t>
      </w:r>
    </w:p>
    <w:p w:rsidR="002B4CD4" w:rsidRPr="002C2348" w:rsidRDefault="002B4CD4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- через </w:t>
      </w:r>
      <w:r w:rsidR="00457B50" w:rsidRPr="002C2348">
        <w:rPr>
          <w:rFonts w:ascii="Times New Roman" w:hAnsi="Times New Roman"/>
          <w:sz w:val="26"/>
          <w:szCs w:val="26"/>
        </w:rPr>
        <w:t>иные информационные</w:t>
      </w:r>
      <w:r w:rsidRPr="002C2348">
        <w:rPr>
          <w:rFonts w:ascii="Times New Roman" w:hAnsi="Times New Roman"/>
          <w:sz w:val="26"/>
          <w:szCs w:val="26"/>
        </w:rPr>
        <w:t xml:space="preserve"> систем</w:t>
      </w:r>
      <w:r w:rsidR="00457B50" w:rsidRPr="002C2348">
        <w:rPr>
          <w:rFonts w:ascii="Times New Roman" w:hAnsi="Times New Roman"/>
          <w:sz w:val="26"/>
          <w:szCs w:val="26"/>
        </w:rPr>
        <w:t>ы</w:t>
      </w:r>
      <w:r w:rsidRPr="002C2348">
        <w:rPr>
          <w:rFonts w:ascii="Times New Roman" w:hAnsi="Times New Roman"/>
          <w:sz w:val="26"/>
          <w:szCs w:val="26"/>
        </w:rPr>
        <w:t xml:space="preserve"> – </w:t>
      </w:r>
      <w:r w:rsidR="00D4082D" w:rsidRPr="002C2348">
        <w:rPr>
          <w:rFonts w:ascii="Times New Roman" w:hAnsi="Times New Roman" w:cs="Times New Roman"/>
          <w:sz w:val="26"/>
          <w:szCs w:val="26"/>
        </w:rPr>
        <w:t>456 790</w:t>
      </w:r>
      <w:r w:rsidR="00257AE9" w:rsidRPr="002C2348">
        <w:rPr>
          <w:rFonts w:ascii="Times New Roman" w:hAnsi="Times New Roman"/>
          <w:sz w:val="26"/>
          <w:szCs w:val="26"/>
        </w:rPr>
        <w:t xml:space="preserve"> заявлений (</w:t>
      </w:r>
      <w:r w:rsidR="006041D6" w:rsidRPr="002C2348">
        <w:rPr>
          <w:rFonts w:ascii="Times New Roman" w:hAnsi="Times New Roman"/>
          <w:sz w:val="26"/>
          <w:szCs w:val="26"/>
        </w:rPr>
        <w:t>89,31</w:t>
      </w:r>
      <w:r w:rsidRPr="002C2348">
        <w:rPr>
          <w:rFonts w:ascii="Times New Roman" w:hAnsi="Times New Roman"/>
          <w:sz w:val="26"/>
          <w:szCs w:val="26"/>
        </w:rPr>
        <w:t>%).</w:t>
      </w:r>
    </w:p>
    <w:p w:rsidR="00DA224F" w:rsidRPr="002C2348" w:rsidRDefault="002B4CD4" w:rsidP="00673C00">
      <w:pPr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ab/>
      </w:r>
    </w:p>
    <w:p w:rsidR="006A0BBC" w:rsidRPr="002C2348" w:rsidRDefault="002F2ED3" w:rsidP="004B68A7">
      <w:pPr>
        <w:pStyle w:val="2"/>
        <w:jc w:val="center"/>
        <w:rPr>
          <w:rFonts w:ascii="Times New Roman" w:hAnsi="Times New Roman"/>
          <w:b/>
          <w:color w:val="336600"/>
        </w:rPr>
      </w:pPr>
      <w:bookmarkStart w:id="24" w:name="_Toc384645787"/>
      <w:r w:rsidRPr="002C2348">
        <w:rPr>
          <w:rFonts w:ascii="Times New Roman" w:hAnsi="Times New Roman" w:cs="Times New Roman"/>
          <w:b/>
          <w:color w:val="336600"/>
        </w:rPr>
        <w:t xml:space="preserve">4. </w:t>
      </w:r>
      <w:r w:rsidR="006A0BBC" w:rsidRPr="002C2348">
        <w:rPr>
          <w:rFonts w:ascii="Times New Roman" w:hAnsi="Times New Roman" w:cs="Times New Roman"/>
          <w:b/>
          <w:color w:val="336600"/>
        </w:rPr>
        <w:t>Доля регламентированных муниципальных услуг</w:t>
      </w:r>
      <w:bookmarkEnd w:id="24"/>
    </w:p>
    <w:p w:rsidR="006A0BBC" w:rsidRPr="002C2348" w:rsidRDefault="006A0BBC" w:rsidP="006A0BBC">
      <w:pPr>
        <w:jc w:val="both"/>
        <w:rPr>
          <w:rFonts w:ascii="Times New Roman" w:hAnsi="Times New Roman"/>
          <w:sz w:val="26"/>
          <w:szCs w:val="26"/>
        </w:rPr>
      </w:pPr>
    </w:p>
    <w:p w:rsidR="004F0C80" w:rsidRPr="002C2348" w:rsidRDefault="008F5764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Доля </w:t>
      </w:r>
      <w:r w:rsidR="006A0BBC" w:rsidRPr="002C2348">
        <w:rPr>
          <w:rFonts w:ascii="Times New Roman" w:hAnsi="Times New Roman"/>
          <w:sz w:val="26"/>
          <w:szCs w:val="26"/>
        </w:rPr>
        <w:t>регламентированных муниципальных услуг</w:t>
      </w:r>
      <w:r w:rsidR="005160FC" w:rsidRPr="002C2348">
        <w:rPr>
          <w:rFonts w:ascii="Times New Roman" w:hAnsi="Times New Roman"/>
          <w:sz w:val="26"/>
          <w:szCs w:val="26"/>
        </w:rPr>
        <w:t>, включенных в перечень муниципальных услуг, подлежащих мониторингу качества предоставления в 201</w:t>
      </w:r>
      <w:r w:rsidR="00D01988" w:rsidRPr="002C2348">
        <w:rPr>
          <w:rFonts w:ascii="Times New Roman" w:hAnsi="Times New Roman"/>
          <w:sz w:val="26"/>
          <w:szCs w:val="26"/>
        </w:rPr>
        <w:t>6</w:t>
      </w:r>
      <w:r w:rsidR="005160FC" w:rsidRPr="002C2348">
        <w:rPr>
          <w:rFonts w:ascii="Times New Roman" w:hAnsi="Times New Roman"/>
          <w:sz w:val="26"/>
          <w:szCs w:val="26"/>
        </w:rPr>
        <w:t xml:space="preserve"> году,</w:t>
      </w:r>
      <w:r w:rsidR="006A0BBC" w:rsidRPr="002C2348">
        <w:rPr>
          <w:rFonts w:ascii="Times New Roman" w:hAnsi="Times New Roman"/>
          <w:sz w:val="26"/>
          <w:szCs w:val="26"/>
        </w:rPr>
        <w:t xml:space="preserve"> на </w:t>
      </w:r>
      <w:r w:rsidR="003279DB" w:rsidRPr="002C2348">
        <w:rPr>
          <w:rFonts w:ascii="Times New Roman" w:hAnsi="Times New Roman"/>
          <w:sz w:val="26"/>
          <w:szCs w:val="26"/>
        </w:rPr>
        <w:t>01</w:t>
      </w:r>
      <w:r w:rsidR="006A0BBC" w:rsidRPr="002C2348">
        <w:rPr>
          <w:rFonts w:ascii="Times New Roman" w:hAnsi="Times New Roman"/>
          <w:sz w:val="26"/>
          <w:szCs w:val="26"/>
        </w:rPr>
        <w:t>.</w:t>
      </w:r>
      <w:r w:rsidR="003279DB" w:rsidRPr="002C2348">
        <w:rPr>
          <w:rFonts w:ascii="Times New Roman" w:hAnsi="Times New Roman"/>
          <w:sz w:val="26"/>
          <w:szCs w:val="26"/>
        </w:rPr>
        <w:t>01</w:t>
      </w:r>
      <w:r w:rsidR="006A0BBC" w:rsidRPr="002C2348">
        <w:rPr>
          <w:rFonts w:ascii="Times New Roman" w:hAnsi="Times New Roman"/>
          <w:sz w:val="26"/>
          <w:szCs w:val="26"/>
        </w:rPr>
        <w:t>.201</w:t>
      </w:r>
      <w:r w:rsidR="00D01988" w:rsidRPr="002C2348">
        <w:rPr>
          <w:rFonts w:ascii="Times New Roman" w:hAnsi="Times New Roman"/>
          <w:sz w:val="26"/>
          <w:szCs w:val="26"/>
        </w:rPr>
        <w:t>7</w:t>
      </w:r>
      <w:r w:rsidR="006A0BBC" w:rsidRPr="002C2348">
        <w:rPr>
          <w:rFonts w:ascii="Times New Roman" w:hAnsi="Times New Roman"/>
          <w:sz w:val="26"/>
          <w:szCs w:val="26"/>
        </w:rPr>
        <w:t xml:space="preserve"> года составляет </w:t>
      </w:r>
      <w:r w:rsidR="001253E7" w:rsidRPr="002C2348">
        <w:rPr>
          <w:rFonts w:ascii="Times New Roman" w:hAnsi="Times New Roman"/>
          <w:sz w:val="26"/>
          <w:szCs w:val="26"/>
        </w:rPr>
        <w:t>100 %.</w:t>
      </w:r>
    </w:p>
    <w:p w:rsidR="00B86193" w:rsidRPr="002C2348" w:rsidRDefault="00B86193" w:rsidP="007B5A13">
      <w:pPr>
        <w:jc w:val="both"/>
        <w:rPr>
          <w:rFonts w:ascii="Times New Roman" w:hAnsi="Times New Roman"/>
          <w:sz w:val="26"/>
          <w:szCs w:val="26"/>
        </w:rPr>
      </w:pPr>
    </w:p>
    <w:p w:rsidR="004F0C80" w:rsidRPr="002C2348" w:rsidRDefault="008E0D2B" w:rsidP="00F55476">
      <w:pPr>
        <w:pStyle w:val="a4"/>
        <w:ind w:firstLine="709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bookmarkStart w:id="25" w:name="_Toc384645788"/>
      <w:r w:rsidRPr="002C2348">
        <w:rPr>
          <w:rFonts w:ascii="Times New Roman" w:hAnsi="Times New Roman" w:cs="Times New Roman"/>
          <w:b/>
          <w:color w:val="336600"/>
          <w:sz w:val="26"/>
          <w:szCs w:val="26"/>
        </w:rPr>
        <w:t xml:space="preserve">5. Информированность </w:t>
      </w:r>
      <w:r w:rsidR="00E96329" w:rsidRPr="002C2348">
        <w:rPr>
          <w:rFonts w:ascii="Times New Roman" w:hAnsi="Times New Roman" w:cs="Times New Roman"/>
          <w:b/>
          <w:color w:val="336600"/>
          <w:sz w:val="26"/>
          <w:szCs w:val="26"/>
        </w:rPr>
        <w:t>о муниципальной услуге</w:t>
      </w:r>
      <w:bookmarkEnd w:id="25"/>
    </w:p>
    <w:p w:rsidR="004F0C80" w:rsidRPr="002C2348" w:rsidRDefault="004F0C80" w:rsidP="0055416D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Pr="002C2348" w:rsidRDefault="003D52BE" w:rsidP="002C2348">
      <w:pPr>
        <w:pStyle w:val="a4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2A7C44">
        <w:rPr>
          <w:rFonts w:ascii="Times New Roman" w:hAnsi="Times New Roman" w:cs="Times New Roman"/>
          <w:sz w:val="26"/>
          <w:szCs w:val="26"/>
        </w:rPr>
        <w:t>представленный в анкете вопрос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6193" w:rsidRPr="002C2348">
        <w:rPr>
          <w:rFonts w:ascii="Times New Roman" w:hAnsi="Times New Roman" w:cs="Times New Roman"/>
          <w:sz w:val="26"/>
          <w:szCs w:val="26"/>
        </w:rPr>
        <w:t>«Наличие общей информации об услуге»</w:t>
      </w:r>
      <w:r w:rsidR="00406721"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B86193" w:rsidRPr="002C2348">
        <w:rPr>
          <w:rFonts w:ascii="Times New Roman" w:hAnsi="Times New Roman" w:cs="Times New Roman"/>
          <w:sz w:val="26"/>
          <w:szCs w:val="26"/>
        </w:rPr>
        <w:t>100 % респондентов ответили, что данные размещены в полном объеме</w:t>
      </w:r>
      <w:r w:rsidR="00390C19" w:rsidRPr="002C2348">
        <w:rPr>
          <w:rFonts w:ascii="Times New Roman" w:hAnsi="Times New Roman" w:cs="Times New Roman"/>
          <w:sz w:val="26"/>
          <w:szCs w:val="26"/>
        </w:rPr>
        <w:t xml:space="preserve"> на информационных стендах </w:t>
      </w:r>
      <w:r w:rsidR="009471A8" w:rsidRPr="002C2348">
        <w:rPr>
          <w:rFonts w:ascii="Times New Roman" w:hAnsi="Times New Roman" w:cs="Times New Roman"/>
          <w:sz w:val="26"/>
          <w:szCs w:val="26"/>
        </w:rPr>
        <w:t>в месте предоставления муниципальной услуги</w:t>
      </w:r>
      <w:r w:rsidR="00390C19" w:rsidRPr="002C2348">
        <w:rPr>
          <w:rFonts w:ascii="Times New Roman" w:hAnsi="Times New Roman" w:cs="Times New Roman"/>
          <w:sz w:val="26"/>
          <w:szCs w:val="26"/>
        </w:rPr>
        <w:t xml:space="preserve"> и в сети Интернет</w:t>
      </w:r>
      <w:r w:rsidR="00B86193" w:rsidRPr="002C2348">
        <w:rPr>
          <w:rFonts w:ascii="Times New Roman" w:hAnsi="Times New Roman" w:cs="Times New Roman"/>
          <w:sz w:val="26"/>
          <w:szCs w:val="26"/>
        </w:rPr>
        <w:t>.</w:t>
      </w:r>
    </w:p>
    <w:p w:rsidR="004B68A7" w:rsidRPr="002C2348" w:rsidRDefault="004B68A7" w:rsidP="0055416D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33CC" w:rsidRPr="002C2348" w:rsidRDefault="002F2ED3" w:rsidP="00F55476">
      <w:pPr>
        <w:pStyle w:val="2"/>
        <w:jc w:val="center"/>
        <w:rPr>
          <w:rFonts w:ascii="Times New Roman" w:hAnsi="Times New Roman"/>
          <w:b/>
          <w:color w:val="336600"/>
        </w:rPr>
      </w:pPr>
      <w:bookmarkStart w:id="26" w:name="_Toc384645789"/>
      <w:r w:rsidRPr="002C2348">
        <w:rPr>
          <w:rFonts w:ascii="Times New Roman" w:hAnsi="Times New Roman"/>
          <w:b/>
          <w:color w:val="336600"/>
        </w:rPr>
        <w:t xml:space="preserve">6. </w:t>
      </w:r>
      <w:r w:rsidR="001A33CC" w:rsidRPr="002C2348">
        <w:rPr>
          <w:rFonts w:ascii="Times New Roman" w:hAnsi="Times New Roman"/>
          <w:b/>
          <w:color w:val="336600"/>
        </w:rPr>
        <w:t>Наличие обоснованных жалоб на качество пред</w:t>
      </w:r>
      <w:r w:rsidRPr="002C2348">
        <w:rPr>
          <w:rFonts w:ascii="Times New Roman" w:hAnsi="Times New Roman"/>
          <w:b/>
          <w:color w:val="336600"/>
        </w:rPr>
        <w:t>оставления муниципальной услуги</w:t>
      </w:r>
      <w:bookmarkEnd w:id="26"/>
    </w:p>
    <w:p w:rsidR="001A33CC" w:rsidRPr="002C2348" w:rsidRDefault="001A33CC" w:rsidP="001A33CC">
      <w:pPr>
        <w:tabs>
          <w:tab w:val="left" w:pos="1134"/>
        </w:tabs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A33CC" w:rsidRPr="002C2348" w:rsidRDefault="001A33C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Мониторинг качества предоставления муниципальных услуг показал, что </w:t>
      </w:r>
      <w:r w:rsidR="00B86193" w:rsidRPr="002C2348">
        <w:rPr>
          <w:rFonts w:ascii="Times New Roman" w:hAnsi="Times New Roman"/>
          <w:sz w:val="26"/>
          <w:szCs w:val="26"/>
        </w:rPr>
        <w:t>респонденты не имею</w:t>
      </w:r>
      <w:r w:rsidRPr="002C2348">
        <w:rPr>
          <w:rFonts w:ascii="Times New Roman" w:hAnsi="Times New Roman"/>
          <w:sz w:val="26"/>
          <w:szCs w:val="26"/>
        </w:rPr>
        <w:t xml:space="preserve">т претензий к обеспечению доступности муниципальных услуг. </w:t>
      </w:r>
    </w:p>
    <w:p w:rsidR="001A33CC" w:rsidRPr="002C2348" w:rsidRDefault="00B86193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За отчетный период</w:t>
      </w:r>
      <w:r w:rsidR="001A33CC" w:rsidRPr="002C2348">
        <w:rPr>
          <w:rFonts w:ascii="Times New Roman" w:hAnsi="Times New Roman"/>
          <w:sz w:val="26"/>
          <w:szCs w:val="26"/>
        </w:rPr>
        <w:t xml:space="preserve"> обращений </w:t>
      </w:r>
      <w:r w:rsidRPr="002C2348">
        <w:rPr>
          <w:rFonts w:ascii="Times New Roman" w:hAnsi="Times New Roman"/>
          <w:sz w:val="26"/>
          <w:szCs w:val="26"/>
        </w:rPr>
        <w:t xml:space="preserve">от </w:t>
      </w:r>
      <w:r w:rsidR="001A33CC" w:rsidRPr="002C2348">
        <w:rPr>
          <w:rFonts w:ascii="Times New Roman" w:hAnsi="Times New Roman"/>
          <w:sz w:val="26"/>
          <w:szCs w:val="26"/>
        </w:rPr>
        <w:t>заявителей, направленных на обжалование действий (бездействий) и решений, принятых в ходе предоставления муниципальных услуг, не поступало.</w:t>
      </w:r>
    </w:p>
    <w:p w:rsidR="001A33CC" w:rsidRPr="002C2348" w:rsidRDefault="001A33C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Жалоб </w:t>
      </w:r>
      <w:r w:rsidR="00BA7E5B">
        <w:rPr>
          <w:rFonts w:ascii="Times New Roman" w:hAnsi="Times New Roman"/>
          <w:sz w:val="26"/>
          <w:szCs w:val="26"/>
        </w:rPr>
        <w:t>заявителей</w:t>
      </w:r>
      <w:r w:rsidRPr="002C2348">
        <w:rPr>
          <w:rFonts w:ascii="Times New Roman" w:hAnsi="Times New Roman"/>
          <w:sz w:val="26"/>
          <w:szCs w:val="26"/>
        </w:rPr>
        <w:t xml:space="preserve"> на качество и доступность выполнения муниципальных услуг, на несоблюдение сроков исполнения функции, порядок информирования о муниципальных услугах, за время, прошедшее с момента утверждения административных регламентов, не поступало.</w:t>
      </w:r>
    </w:p>
    <w:p w:rsidR="001A33CC" w:rsidRPr="002C2348" w:rsidRDefault="001A33C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>Необоснованных отказов в предоставлении услуг не установлено.</w:t>
      </w:r>
    </w:p>
    <w:p w:rsidR="001A33CC" w:rsidRPr="002C2348" w:rsidRDefault="001A33CC" w:rsidP="002C2348">
      <w:pPr>
        <w:pStyle w:val="a4"/>
        <w:tabs>
          <w:tab w:val="left" w:pos="0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С учетом вышеизложенного следует отметить, что процесс предоставления муниципальных услуг, их доступность и качество не </w:t>
      </w:r>
      <w:r w:rsidR="00CF2F6A" w:rsidRPr="002C2348">
        <w:rPr>
          <w:rFonts w:ascii="Times New Roman" w:hAnsi="Times New Roman"/>
          <w:sz w:val="26"/>
          <w:szCs w:val="26"/>
        </w:rPr>
        <w:t>вызывает нареканий</w:t>
      </w:r>
      <w:r w:rsidRPr="002C2348">
        <w:rPr>
          <w:rFonts w:ascii="Times New Roman" w:hAnsi="Times New Roman"/>
          <w:sz w:val="26"/>
          <w:szCs w:val="26"/>
        </w:rPr>
        <w:t xml:space="preserve"> со стороны </w:t>
      </w:r>
      <w:r w:rsidR="005A72EC">
        <w:rPr>
          <w:rFonts w:ascii="Times New Roman" w:hAnsi="Times New Roman"/>
          <w:sz w:val="26"/>
          <w:szCs w:val="26"/>
        </w:rPr>
        <w:t>заявителей</w:t>
      </w:r>
      <w:r w:rsidRPr="002C2348">
        <w:rPr>
          <w:rFonts w:ascii="Times New Roman" w:hAnsi="Times New Roman"/>
          <w:sz w:val="26"/>
          <w:szCs w:val="26"/>
        </w:rPr>
        <w:t>, что позволяет сделать выводы о том, что предоставление муниципальных услуг соответствуют требованиям административных регламентов.</w:t>
      </w:r>
    </w:p>
    <w:p w:rsidR="00F55476" w:rsidRPr="002C2348" w:rsidRDefault="00F55476" w:rsidP="00F55476">
      <w:pPr>
        <w:pStyle w:val="a9"/>
        <w:suppressAutoHyphens w:val="0"/>
        <w:ind w:left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2C0BBC" w:rsidRPr="002C2348" w:rsidRDefault="00F55476" w:rsidP="00F55476">
      <w:pPr>
        <w:pStyle w:val="a9"/>
        <w:suppressAutoHyphens w:val="0"/>
        <w:ind w:left="0"/>
        <w:jc w:val="center"/>
        <w:outlineLvl w:val="0"/>
        <w:rPr>
          <w:rFonts w:ascii="Times New Roman" w:hAnsi="Times New Roman"/>
          <w:b/>
          <w:sz w:val="26"/>
          <w:szCs w:val="26"/>
        </w:rPr>
      </w:pPr>
      <w:bookmarkStart w:id="27" w:name="_Toc384645790"/>
      <w:r w:rsidRPr="002C2348">
        <w:rPr>
          <w:rFonts w:ascii="Times New Roman" w:hAnsi="Times New Roman"/>
          <w:b/>
          <w:sz w:val="26"/>
          <w:szCs w:val="26"/>
        </w:rPr>
        <w:t>РАЗДЕЛ 3. ОПИСАНИЕ НАИБОЛЕЕ ХАРАКТЕРНЫХ И АКТУАЛЬНЫХ ПРОБЛЕМ ПРЕДОСТАВЛЕНИЯ МУНИЦИПАЛЬНЫХ УСЛУГ, ВЫЯВЛЕННЫХ В РЕЗУЛЬТАТЕ МОНИТОРИНГА</w:t>
      </w:r>
      <w:bookmarkEnd w:id="27"/>
    </w:p>
    <w:p w:rsidR="002C0BBC" w:rsidRPr="002C2348" w:rsidRDefault="002C0BBC" w:rsidP="002C0BBC">
      <w:pPr>
        <w:ind w:firstLine="709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C0BBC" w:rsidRDefault="002C0BBC" w:rsidP="004002A0">
      <w:pPr>
        <w:pStyle w:val="a9"/>
        <w:numPr>
          <w:ilvl w:val="0"/>
          <w:numId w:val="24"/>
        </w:numPr>
        <w:tabs>
          <w:tab w:val="left" w:pos="426"/>
        </w:tabs>
        <w:suppressAutoHyphens w:val="0"/>
        <w:contextualSpacing/>
        <w:jc w:val="center"/>
        <w:outlineLvl w:val="1"/>
        <w:rPr>
          <w:rFonts w:ascii="Times New Roman" w:hAnsi="Times New Roman"/>
          <w:b/>
          <w:color w:val="336600"/>
          <w:sz w:val="26"/>
          <w:szCs w:val="26"/>
        </w:rPr>
      </w:pPr>
      <w:bookmarkStart w:id="28" w:name="_Toc384645791"/>
      <w:r w:rsidRPr="002C2348">
        <w:rPr>
          <w:rFonts w:ascii="Times New Roman" w:hAnsi="Times New Roman"/>
          <w:b/>
          <w:color w:val="336600"/>
          <w:sz w:val="26"/>
          <w:szCs w:val="26"/>
        </w:rPr>
        <w:t>Оценка качества предоставления муниципальных услуг</w:t>
      </w:r>
      <w:bookmarkEnd w:id="28"/>
    </w:p>
    <w:p w:rsidR="00481495" w:rsidRPr="002C2348" w:rsidRDefault="00481495" w:rsidP="00481495">
      <w:pPr>
        <w:pStyle w:val="a9"/>
        <w:tabs>
          <w:tab w:val="left" w:pos="426"/>
        </w:tabs>
        <w:suppressAutoHyphens w:val="0"/>
        <w:contextualSpacing/>
        <w:jc w:val="both"/>
        <w:outlineLvl w:val="1"/>
        <w:rPr>
          <w:rFonts w:ascii="Times New Roman" w:hAnsi="Times New Roman"/>
          <w:b/>
          <w:color w:val="336600"/>
          <w:sz w:val="26"/>
          <w:szCs w:val="26"/>
        </w:rPr>
      </w:pPr>
    </w:p>
    <w:p w:rsidR="002C0BBC" w:rsidRPr="002C2348" w:rsidRDefault="002C0BBC" w:rsidP="002C2348">
      <w:pPr>
        <w:pStyle w:val="a9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ab/>
        <w:t>Анкетирование (опрос респондентов) заявителей на получение муниципальных услуг позволило получить данные, позволяющие составить мнение о качестве предоставления отдельных муниципальных услуг.</w:t>
      </w:r>
    </w:p>
    <w:p w:rsidR="002C0BBC" w:rsidRPr="002C2348" w:rsidRDefault="002C0BB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В целом, качеством предоставляемых муниципальных услуг в </w:t>
      </w:r>
      <w:r w:rsidR="009F6FFA" w:rsidRPr="002C2348">
        <w:rPr>
          <w:rFonts w:ascii="Times New Roman" w:hAnsi="Times New Roman"/>
          <w:sz w:val="26"/>
          <w:szCs w:val="26"/>
        </w:rPr>
        <w:t xml:space="preserve">структурных подразделениях администрации, отраслевых (функциональных) органах администрации и </w:t>
      </w:r>
      <w:r w:rsidR="009F6FFA" w:rsidRPr="002C2348">
        <w:rPr>
          <w:rFonts w:ascii="Times New Roman" w:hAnsi="Times New Roman"/>
          <w:sz w:val="26"/>
          <w:szCs w:val="26"/>
        </w:rPr>
        <w:lastRenderedPageBreak/>
        <w:t>муниципальн</w:t>
      </w:r>
      <w:r w:rsidR="00B86193" w:rsidRPr="002C2348">
        <w:rPr>
          <w:rFonts w:ascii="Times New Roman" w:hAnsi="Times New Roman"/>
          <w:sz w:val="26"/>
          <w:szCs w:val="26"/>
        </w:rPr>
        <w:t>ых учреждениях</w:t>
      </w:r>
      <w:r w:rsidR="009F6FFA" w:rsidRPr="002C2348">
        <w:rPr>
          <w:rFonts w:ascii="Times New Roman" w:hAnsi="Times New Roman"/>
          <w:sz w:val="26"/>
          <w:szCs w:val="26"/>
        </w:rPr>
        <w:t>, расположенных на территории</w:t>
      </w:r>
      <w:r w:rsidRPr="002C2348">
        <w:rPr>
          <w:rFonts w:ascii="Times New Roman" w:hAnsi="Times New Roman"/>
          <w:sz w:val="26"/>
          <w:szCs w:val="26"/>
        </w:rPr>
        <w:t xml:space="preserve"> </w:t>
      </w:r>
      <w:r w:rsidR="001207B3" w:rsidRPr="002C2348">
        <w:rPr>
          <w:rFonts w:ascii="Times New Roman" w:hAnsi="Times New Roman"/>
          <w:sz w:val="26"/>
          <w:szCs w:val="26"/>
        </w:rPr>
        <w:t>городского округа «Город Лесной»</w:t>
      </w:r>
      <w:r w:rsidR="009D2EED" w:rsidRPr="002C2348">
        <w:rPr>
          <w:rFonts w:ascii="Times New Roman" w:hAnsi="Times New Roman"/>
          <w:sz w:val="26"/>
          <w:szCs w:val="26"/>
        </w:rPr>
        <w:t>,</w:t>
      </w:r>
      <w:r w:rsidR="009F6FFA" w:rsidRPr="002C2348">
        <w:rPr>
          <w:rFonts w:ascii="Times New Roman" w:hAnsi="Times New Roman"/>
          <w:sz w:val="26"/>
          <w:szCs w:val="26"/>
        </w:rPr>
        <w:t xml:space="preserve"> удовлетворены</w:t>
      </w:r>
      <w:r w:rsidRPr="002C2348">
        <w:rPr>
          <w:rFonts w:ascii="Times New Roman" w:hAnsi="Times New Roman"/>
          <w:sz w:val="26"/>
          <w:szCs w:val="26"/>
        </w:rPr>
        <w:t xml:space="preserve"> </w:t>
      </w:r>
      <w:r w:rsidR="009F6FFA" w:rsidRPr="002C2348">
        <w:rPr>
          <w:rFonts w:ascii="Times New Roman" w:hAnsi="Times New Roman"/>
          <w:sz w:val="26"/>
          <w:szCs w:val="26"/>
        </w:rPr>
        <w:t xml:space="preserve">100 </w:t>
      </w:r>
      <w:r w:rsidRPr="002C2348">
        <w:rPr>
          <w:rFonts w:ascii="Times New Roman" w:hAnsi="Times New Roman"/>
          <w:sz w:val="26"/>
          <w:szCs w:val="26"/>
        </w:rPr>
        <w:t>%</w:t>
      </w:r>
      <w:r w:rsidR="00576971" w:rsidRPr="002C2348">
        <w:rPr>
          <w:rFonts w:ascii="Times New Roman" w:hAnsi="Times New Roman"/>
          <w:sz w:val="26"/>
          <w:szCs w:val="26"/>
        </w:rPr>
        <w:t xml:space="preserve"> заявителей от числа опрошенных</w:t>
      </w:r>
      <w:r w:rsidRPr="002C2348">
        <w:rPr>
          <w:rFonts w:ascii="Times New Roman" w:hAnsi="Times New Roman"/>
          <w:sz w:val="26"/>
          <w:szCs w:val="26"/>
        </w:rPr>
        <w:t>.</w:t>
      </w:r>
    </w:p>
    <w:p w:rsidR="00CF2F6A" w:rsidRPr="002C2348" w:rsidRDefault="002C0BBC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Все ответственные должностные лица, участвующие в исполнении </w:t>
      </w:r>
      <w:r w:rsidR="00E90C55" w:rsidRPr="002C2348">
        <w:rPr>
          <w:rFonts w:ascii="Times New Roman" w:hAnsi="Times New Roman"/>
          <w:sz w:val="26"/>
          <w:szCs w:val="26"/>
        </w:rPr>
        <w:t>муниципальной услуги,</w:t>
      </w:r>
      <w:r w:rsidRPr="002C2348">
        <w:rPr>
          <w:rFonts w:ascii="Times New Roman" w:hAnsi="Times New Roman"/>
          <w:sz w:val="26"/>
          <w:szCs w:val="26"/>
        </w:rPr>
        <w:t xml:space="preserve"> обладают необходимой квалификацией, професси</w:t>
      </w:r>
      <w:r w:rsidR="00D01988" w:rsidRPr="002C2348">
        <w:rPr>
          <w:rFonts w:ascii="Times New Roman" w:hAnsi="Times New Roman"/>
          <w:sz w:val="26"/>
          <w:szCs w:val="26"/>
        </w:rPr>
        <w:t xml:space="preserve">ональными знаниями и навыками. </w:t>
      </w:r>
    </w:p>
    <w:p w:rsidR="00D01988" w:rsidRPr="002C2348" w:rsidRDefault="00D01988" w:rsidP="002C0BBC">
      <w:pPr>
        <w:ind w:firstLine="709"/>
        <w:jc w:val="both"/>
        <w:rPr>
          <w:rFonts w:ascii="Times New Roman" w:hAnsi="Times New Roman"/>
          <w:b/>
          <w:color w:val="336600"/>
          <w:sz w:val="26"/>
          <w:szCs w:val="26"/>
          <w:lang w:eastAsia="ru-RU"/>
        </w:rPr>
      </w:pPr>
    </w:p>
    <w:p w:rsidR="002C0BBC" w:rsidRPr="002C2348" w:rsidRDefault="002C0BBC" w:rsidP="004002A0">
      <w:pPr>
        <w:pStyle w:val="a9"/>
        <w:numPr>
          <w:ilvl w:val="0"/>
          <w:numId w:val="24"/>
        </w:numPr>
        <w:tabs>
          <w:tab w:val="left" w:pos="426"/>
        </w:tabs>
        <w:suppressAutoHyphens w:val="0"/>
        <w:ind w:left="0" w:firstLine="426"/>
        <w:contextualSpacing/>
        <w:jc w:val="center"/>
        <w:outlineLvl w:val="1"/>
        <w:rPr>
          <w:rFonts w:ascii="Times New Roman" w:hAnsi="Times New Roman"/>
          <w:b/>
          <w:color w:val="336600"/>
          <w:sz w:val="26"/>
          <w:szCs w:val="26"/>
        </w:rPr>
      </w:pPr>
      <w:bookmarkStart w:id="29" w:name="_Toc384645792"/>
      <w:r w:rsidRPr="002C2348">
        <w:rPr>
          <w:rFonts w:ascii="Times New Roman" w:hAnsi="Times New Roman"/>
          <w:b/>
          <w:color w:val="336600"/>
          <w:sz w:val="26"/>
          <w:szCs w:val="26"/>
        </w:rPr>
        <w:t>Проблемы качества предоставления муниципальных услуг, выявленные в ходе мониторинга</w:t>
      </w:r>
      <w:bookmarkEnd w:id="29"/>
    </w:p>
    <w:p w:rsidR="002C0BBC" w:rsidRPr="002C2348" w:rsidRDefault="002C0BBC" w:rsidP="002C0BBC">
      <w:pPr>
        <w:ind w:left="1069"/>
        <w:jc w:val="both"/>
        <w:rPr>
          <w:rFonts w:ascii="Times New Roman" w:hAnsi="Times New Roman"/>
          <w:b/>
          <w:color w:val="006600"/>
          <w:sz w:val="26"/>
          <w:szCs w:val="26"/>
        </w:rPr>
      </w:pPr>
    </w:p>
    <w:p w:rsidR="004E6390" w:rsidRPr="006711C7" w:rsidRDefault="006711C7" w:rsidP="006711C7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ходе анализа</w:t>
      </w:r>
      <w:r w:rsidR="002C0BBC" w:rsidRPr="002C2348">
        <w:rPr>
          <w:rFonts w:ascii="Times New Roman" w:hAnsi="Times New Roman"/>
          <w:sz w:val="26"/>
          <w:szCs w:val="26"/>
        </w:rPr>
        <w:t xml:space="preserve"> мониторинга</w:t>
      </w:r>
      <w:r>
        <w:rPr>
          <w:rFonts w:ascii="Times New Roman" w:hAnsi="Times New Roman"/>
          <w:sz w:val="26"/>
          <w:szCs w:val="26"/>
        </w:rPr>
        <w:t xml:space="preserve"> качества предоставления муниципальных услуг</w:t>
      </w:r>
      <w:r w:rsidR="002C0BBC" w:rsidRPr="002C23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было установлено, что з</w:t>
      </w:r>
      <w:r w:rsidR="004E6390" w:rsidRPr="006711C7">
        <w:rPr>
          <w:rFonts w:ascii="Times New Roman" w:hAnsi="Times New Roman"/>
          <w:sz w:val="26"/>
          <w:szCs w:val="26"/>
        </w:rPr>
        <w:t>а период 201</w:t>
      </w:r>
      <w:r w:rsidR="00D01988" w:rsidRPr="006711C7">
        <w:rPr>
          <w:rFonts w:ascii="Times New Roman" w:hAnsi="Times New Roman"/>
          <w:sz w:val="26"/>
          <w:szCs w:val="26"/>
        </w:rPr>
        <w:t>6</w:t>
      </w:r>
      <w:r w:rsidR="004E6390" w:rsidRPr="006711C7">
        <w:rPr>
          <w:rFonts w:ascii="Times New Roman" w:hAnsi="Times New Roman"/>
          <w:sz w:val="26"/>
          <w:szCs w:val="26"/>
        </w:rPr>
        <w:t xml:space="preserve"> года через</w:t>
      </w:r>
      <w:r w:rsidR="008117D2">
        <w:rPr>
          <w:rFonts w:ascii="Times New Roman" w:hAnsi="Times New Roman"/>
          <w:sz w:val="26"/>
          <w:szCs w:val="26"/>
        </w:rPr>
        <w:t xml:space="preserve"> Единый портал было подано</w:t>
      </w:r>
      <w:r w:rsidR="004E6390" w:rsidRPr="006711C7">
        <w:rPr>
          <w:rFonts w:ascii="Times New Roman" w:hAnsi="Times New Roman"/>
          <w:sz w:val="26"/>
          <w:szCs w:val="26"/>
        </w:rPr>
        <w:t xml:space="preserve"> </w:t>
      </w:r>
      <w:r w:rsidR="00457B50" w:rsidRPr="006711C7">
        <w:rPr>
          <w:rFonts w:ascii="Times New Roman" w:hAnsi="Times New Roman"/>
          <w:sz w:val="26"/>
          <w:szCs w:val="26"/>
        </w:rPr>
        <w:t>480 заявлений</w:t>
      </w:r>
      <w:r w:rsidR="004E6390" w:rsidRPr="006711C7">
        <w:rPr>
          <w:rFonts w:ascii="Times New Roman" w:hAnsi="Times New Roman"/>
          <w:sz w:val="26"/>
          <w:szCs w:val="26"/>
        </w:rPr>
        <w:t>, что является к</w:t>
      </w:r>
      <w:r w:rsidR="00457B50" w:rsidRPr="006711C7">
        <w:rPr>
          <w:rFonts w:ascii="Times New Roman" w:hAnsi="Times New Roman"/>
          <w:sz w:val="26"/>
          <w:szCs w:val="26"/>
        </w:rPr>
        <w:t>райне низким показателем (0,09</w:t>
      </w:r>
      <w:r w:rsidR="004E6390" w:rsidRPr="006711C7">
        <w:rPr>
          <w:rFonts w:ascii="Times New Roman" w:hAnsi="Times New Roman"/>
          <w:sz w:val="26"/>
          <w:szCs w:val="26"/>
        </w:rPr>
        <w:t>%) получения муниципальных услуг в электронной форме</w:t>
      </w:r>
      <w:r w:rsidR="000111FB" w:rsidRPr="006711C7">
        <w:rPr>
          <w:rFonts w:ascii="Times New Roman" w:hAnsi="Times New Roman"/>
          <w:sz w:val="26"/>
          <w:szCs w:val="26"/>
        </w:rPr>
        <w:t xml:space="preserve"> (в 2015 году </w:t>
      </w:r>
      <w:r w:rsidR="000061DF" w:rsidRPr="006711C7">
        <w:rPr>
          <w:rFonts w:ascii="Times New Roman" w:hAnsi="Times New Roman"/>
          <w:sz w:val="26"/>
          <w:szCs w:val="26"/>
        </w:rPr>
        <w:t>данный</w:t>
      </w:r>
      <w:r w:rsidR="00FB4642" w:rsidRPr="006711C7">
        <w:rPr>
          <w:rFonts w:ascii="Times New Roman" w:hAnsi="Times New Roman"/>
          <w:sz w:val="26"/>
          <w:szCs w:val="26"/>
        </w:rPr>
        <w:t xml:space="preserve"> </w:t>
      </w:r>
      <w:r w:rsidR="000111FB" w:rsidRPr="006711C7">
        <w:rPr>
          <w:rFonts w:ascii="Times New Roman" w:hAnsi="Times New Roman"/>
          <w:sz w:val="26"/>
          <w:szCs w:val="26"/>
        </w:rPr>
        <w:t>показатель сос</w:t>
      </w:r>
      <w:r w:rsidR="00FB4642" w:rsidRPr="006711C7">
        <w:rPr>
          <w:rFonts w:ascii="Times New Roman" w:hAnsi="Times New Roman"/>
          <w:sz w:val="26"/>
          <w:szCs w:val="26"/>
        </w:rPr>
        <w:t>тавлял – 0,002%</w:t>
      </w:r>
      <w:r w:rsidR="000111FB" w:rsidRPr="006711C7">
        <w:rPr>
          <w:rFonts w:ascii="Times New Roman" w:hAnsi="Times New Roman"/>
          <w:sz w:val="26"/>
          <w:szCs w:val="26"/>
        </w:rPr>
        <w:t>)</w:t>
      </w:r>
      <w:r w:rsidR="002C0BBC" w:rsidRPr="006711C7">
        <w:rPr>
          <w:rFonts w:ascii="Times New Roman" w:hAnsi="Times New Roman"/>
          <w:sz w:val="26"/>
          <w:szCs w:val="26"/>
        </w:rPr>
        <w:t>.</w:t>
      </w:r>
    </w:p>
    <w:p w:rsidR="004F0C80" w:rsidRPr="002C2348" w:rsidRDefault="004F0C80" w:rsidP="00F55476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30" w:name="_Toc384645793"/>
      <w:r w:rsidRPr="002C2348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РАЗДЕЛ </w:t>
      </w:r>
      <w:r w:rsidR="00F55476" w:rsidRPr="002C2348">
        <w:rPr>
          <w:rFonts w:ascii="Times New Roman" w:hAnsi="Times New Roman" w:cs="Times New Roman"/>
          <w:b/>
          <w:bCs/>
          <w:color w:val="auto"/>
          <w:sz w:val="26"/>
          <w:szCs w:val="26"/>
        </w:rPr>
        <w:t>4</w:t>
      </w:r>
      <w:r w:rsidRPr="002C2348">
        <w:rPr>
          <w:rFonts w:ascii="Times New Roman" w:hAnsi="Times New Roman" w:cs="Times New Roman"/>
          <w:b/>
          <w:bCs/>
          <w:color w:val="auto"/>
          <w:sz w:val="26"/>
          <w:szCs w:val="26"/>
        </w:rPr>
        <w:t>. ОСНОВНЫЕ ВЫВОДЫ ПО ИССЛЕДОВАНИЮ</w:t>
      </w:r>
      <w:bookmarkEnd w:id="30"/>
    </w:p>
    <w:p w:rsidR="004F0C80" w:rsidRPr="002C2348" w:rsidRDefault="004F0C80" w:rsidP="0055416D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C0BBC" w:rsidRPr="002C2348" w:rsidRDefault="00541CB3" w:rsidP="002C2348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2C2348">
        <w:rPr>
          <w:rFonts w:ascii="Times New Roman" w:hAnsi="Times New Roman"/>
          <w:sz w:val="26"/>
          <w:szCs w:val="26"/>
        </w:rPr>
        <w:t xml:space="preserve">Мониторинг качества предоставления муниципальных услуг показал, что </w:t>
      </w:r>
      <w:r w:rsidR="005526C2">
        <w:rPr>
          <w:rFonts w:ascii="Times New Roman" w:hAnsi="Times New Roman"/>
          <w:sz w:val="26"/>
          <w:szCs w:val="26"/>
        </w:rPr>
        <w:t xml:space="preserve">оценка </w:t>
      </w:r>
      <w:r w:rsidRPr="002C2348">
        <w:rPr>
          <w:rFonts w:ascii="Times New Roman" w:hAnsi="Times New Roman"/>
          <w:sz w:val="26"/>
          <w:szCs w:val="26"/>
        </w:rPr>
        <w:t>качеств</w:t>
      </w:r>
      <w:r w:rsidR="005526C2">
        <w:rPr>
          <w:rFonts w:ascii="Times New Roman" w:hAnsi="Times New Roman"/>
          <w:sz w:val="26"/>
          <w:szCs w:val="26"/>
        </w:rPr>
        <w:t>а</w:t>
      </w:r>
      <w:r w:rsidRPr="002C2348">
        <w:rPr>
          <w:rFonts w:ascii="Times New Roman" w:hAnsi="Times New Roman"/>
          <w:sz w:val="26"/>
          <w:szCs w:val="26"/>
        </w:rPr>
        <w:t xml:space="preserve"> муниципальных услуг, предоставляемых заявителям </w:t>
      </w:r>
      <w:r w:rsidR="009F6FFA" w:rsidRPr="002C2348">
        <w:rPr>
          <w:rFonts w:ascii="Times New Roman" w:hAnsi="Times New Roman" w:cs="Times New Roman"/>
          <w:sz w:val="26"/>
          <w:szCs w:val="26"/>
        </w:rPr>
        <w:t>в структурных подразделениях администрации, отраслевых (функциональных) орган</w:t>
      </w:r>
      <w:r w:rsidR="00637E0A" w:rsidRPr="002C2348">
        <w:rPr>
          <w:rFonts w:ascii="Times New Roman" w:hAnsi="Times New Roman" w:cs="Times New Roman"/>
          <w:sz w:val="26"/>
          <w:szCs w:val="26"/>
        </w:rPr>
        <w:t>ах администрации и муниципальных учреждениях</w:t>
      </w:r>
      <w:r w:rsidRPr="002C2348">
        <w:rPr>
          <w:rFonts w:ascii="Times New Roman" w:hAnsi="Times New Roman"/>
          <w:sz w:val="26"/>
          <w:szCs w:val="26"/>
        </w:rPr>
        <w:t xml:space="preserve"> в 201</w:t>
      </w:r>
      <w:r w:rsidR="008868FD" w:rsidRPr="002C2348">
        <w:rPr>
          <w:rFonts w:ascii="Times New Roman" w:hAnsi="Times New Roman"/>
          <w:sz w:val="26"/>
          <w:szCs w:val="26"/>
        </w:rPr>
        <w:t>6</w:t>
      </w:r>
      <w:r w:rsidRPr="002C2348">
        <w:rPr>
          <w:rFonts w:ascii="Times New Roman" w:hAnsi="Times New Roman"/>
          <w:sz w:val="26"/>
          <w:szCs w:val="26"/>
        </w:rPr>
        <w:t xml:space="preserve"> г</w:t>
      </w:r>
      <w:r w:rsidR="005526C2">
        <w:rPr>
          <w:rFonts w:ascii="Times New Roman" w:hAnsi="Times New Roman"/>
          <w:sz w:val="26"/>
          <w:szCs w:val="26"/>
        </w:rPr>
        <w:t>оду, является удовлетворительной</w:t>
      </w:r>
      <w:r w:rsidRPr="002C2348">
        <w:rPr>
          <w:rFonts w:ascii="Times New Roman" w:hAnsi="Times New Roman"/>
          <w:sz w:val="26"/>
          <w:szCs w:val="26"/>
        </w:rPr>
        <w:t xml:space="preserve"> и соответствует требованиям </w:t>
      </w:r>
      <w:r w:rsidR="002C0BBC" w:rsidRPr="002C2348">
        <w:rPr>
          <w:rFonts w:ascii="Times New Roman" w:hAnsi="Times New Roman"/>
          <w:sz w:val="26"/>
          <w:szCs w:val="26"/>
        </w:rPr>
        <w:t xml:space="preserve">действующего </w:t>
      </w:r>
      <w:r w:rsidRPr="002C2348">
        <w:rPr>
          <w:rFonts w:ascii="Times New Roman" w:hAnsi="Times New Roman"/>
          <w:sz w:val="26"/>
          <w:szCs w:val="26"/>
        </w:rPr>
        <w:t>законодательства.</w:t>
      </w:r>
    </w:p>
    <w:p w:rsidR="000A126F" w:rsidRDefault="004F0C80" w:rsidP="000A12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 xml:space="preserve">Таким образом, по мониторингу качества предоставления муниципальных услуг на территории </w:t>
      </w:r>
      <w:r w:rsidR="00541CB3" w:rsidRPr="002C2348">
        <w:rPr>
          <w:rFonts w:ascii="Times New Roman" w:hAnsi="Times New Roman" w:cs="Times New Roman"/>
          <w:sz w:val="26"/>
          <w:szCs w:val="26"/>
        </w:rPr>
        <w:t>городского округа «Город Лесной»</w:t>
      </w:r>
      <w:r w:rsidRPr="002C2348">
        <w:rPr>
          <w:rFonts w:ascii="Times New Roman" w:hAnsi="Times New Roman" w:cs="Times New Roman"/>
          <w:sz w:val="26"/>
          <w:szCs w:val="26"/>
        </w:rPr>
        <w:t xml:space="preserve"> в 201</w:t>
      </w:r>
      <w:r w:rsidR="008868FD" w:rsidRPr="002C2348">
        <w:rPr>
          <w:rFonts w:ascii="Times New Roman" w:hAnsi="Times New Roman" w:cs="Times New Roman"/>
          <w:sz w:val="26"/>
          <w:szCs w:val="26"/>
        </w:rPr>
        <w:t>6</w:t>
      </w:r>
      <w:r w:rsidRPr="002C2348">
        <w:rPr>
          <w:rFonts w:ascii="Times New Roman" w:hAnsi="Times New Roman" w:cs="Times New Roman"/>
          <w:sz w:val="26"/>
          <w:szCs w:val="26"/>
        </w:rPr>
        <w:t xml:space="preserve"> году можно сделать следующие выводы:</w:t>
      </w:r>
    </w:p>
    <w:p w:rsidR="000A126F" w:rsidRPr="000A126F" w:rsidRDefault="000A126F" w:rsidP="000A126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времени, потраченное заявителями на получение каждой </w:t>
      </w:r>
      <w:r w:rsidR="00E90C55" w:rsidRPr="002C2348">
        <w:rPr>
          <w:rFonts w:ascii="Times New Roman" w:hAnsi="Times New Roman" w:cs="Times New Roman"/>
          <w:color w:val="000000"/>
          <w:sz w:val="26"/>
          <w:szCs w:val="26"/>
        </w:rPr>
        <w:t>исследуемой муниципальной услуги,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соответствует времени</w:t>
      </w:r>
      <w:r w:rsidR="001A33CC" w:rsidRPr="002C234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установленному административными регламентами. </w:t>
      </w:r>
    </w:p>
    <w:p w:rsidR="000A126F" w:rsidRDefault="000A126F" w:rsidP="000A126F">
      <w:pPr>
        <w:pStyle w:val="a4"/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>Случаев превышения установленных сроков предоставления муниципальных услуг не выявлено.</w:t>
      </w:r>
    </w:p>
    <w:p w:rsidR="001A33CC" w:rsidRPr="000A126F" w:rsidRDefault="000A126F" w:rsidP="000A126F">
      <w:pPr>
        <w:pStyle w:val="a4"/>
        <w:tabs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>Заявителями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в целом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F0C80" w:rsidRPr="002C2348">
        <w:rPr>
          <w:rFonts w:ascii="Times New Roman" w:hAnsi="Times New Roman" w:cs="Times New Roman"/>
          <w:color w:val="000000"/>
          <w:sz w:val="26"/>
          <w:szCs w:val="26"/>
        </w:rPr>
        <w:t xml:space="preserve"> отмечен хороший</w:t>
      </w:r>
      <w:r w:rsidR="004F0C80" w:rsidRPr="002C2348">
        <w:rPr>
          <w:rFonts w:ascii="Times New Roman" w:hAnsi="Times New Roman" w:cs="Times New Roman"/>
          <w:sz w:val="26"/>
          <w:szCs w:val="26"/>
        </w:rPr>
        <w:t xml:space="preserve"> уровень качества оказанных услуг. Среднее значение удовлетворенности заявителей качеством услуг составляет </w:t>
      </w:r>
      <w:r w:rsidR="00405FF1" w:rsidRPr="002C2348">
        <w:rPr>
          <w:rFonts w:ascii="Times New Roman" w:hAnsi="Times New Roman" w:cs="Times New Roman"/>
          <w:sz w:val="26"/>
          <w:szCs w:val="26"/>
        </w:rPr>
        <w:t>9,</w:t>
      </w:r>
      <w:r w:rsidR="003F0827" w:rsidRPr="002C2348">
        <w:rPr>
          <w:rFonts w:ascii="Times New Roman" w:hAnsi="Times New Roman" w:cs="Times New Roman"/>
          <w:sz w:val="26"/>
          <w:szCs w:val="26"/>
        </w:rPr>
        <w:t>3</w:t>
      </w:r>
      <w:r w:rsidR="004F0C80" w:rsidRPr="002C2348">
        <w:rPr>
          <w:rFonts w:ascii="Times New Roman" w:hAnsi="Times New Roman" w:cs="Times New Roman"/>
          <w:sz w:val="26"/>
          <w:szCs w:val="26"/>
        </w:rPr>
        <w:t xml:space="preserve"> балла (по </w:t>
      </w:r>
      <w:r w:rsidR="006F62AD" w:rsidRPr="002C2348">
        <w:rPr>
          <w:rFonts w:ascii="Times New Roman" w:hAnsi="Times New Roman" w:cs="Times New Roman"/>
          <w:sz w:val="26"/>
          <w:szCs w:val="26"/>
        </w:rPr>
        <w:t>10</w:t>
      </w:r>
      <w:r w:rsidR="004F0C80" w:rsidRPr="002C2348">
        <w:rPr>
          <w:rFonts w:ascii="Times New Roman" w:hAnsi="Times New Roman" w:cs="Times New Roman"/>
          <w:sz w:val="26"/>
          <w:szCs w:val="26"/>
        </w:rPr>
        <w:t>-бальной шкале), т.е. степень удовлетворенности заявителей качеством м</w:t>
      </w:r>
      <w:r w:rsidR="006F62AD" w:rsidRPr="002C2348">
        <w:rPr>
          <w:rFonts w:ascii="Times New Roman" w:hAnsi="Times New Roman" w:cs="Times New Roman"/>
          <w:sz w:val="26"/>
          <w:szCs w:val="26"/>
        </w:rPr>
        <w:t>униципальных услуг составляет 9</w:t>
      </w:r>
      <w:r w:rsidR="003F0827" w:rsidRPr="002C2348">
        <w:rPr>
          <w:rFonts w:ascii="Times New Roman" w:hAnsi="Times New Roman" w:cs="Times New Roman"/>
          <w:sz w:val="26"/>
          <w:szCs w:val="26"/>
        </w:rPr>
        <w:t>3</w:t>
      </w:r>
      <w:r w:rsidR="001253E7"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1164AA" w:rsidRPr="002C2348">
        <w:rPr>
          <w:rFonts w:ascii="Times New Roman" w:hAnsi="Times New Roman" w:cs="Times New Roman"/>
          <w:sz w:val="26"/>
          <w:szCs w:val="26"/>
        </w:rPr>
        <w:t>%.</w:t>
      </w:r>
    </w:p>
    <w:p w:rsidR="004F0C80" w:rsidRPr="002C2348" w:rsidRDefault="004F0C80" w:rsidP="00F55476">
      <w:pPr>
        <w:pStyle w:val="a4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F0C80" w:rsidRPr="002C2348" w:rsidRDefault="004F0C80" w:rsidP="00F55476">
      <w:pPr>
        <w:pStyle w:val="a4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31" w:name="_Toc384645794"/>
      <w:r w:rsidRPr="002C2348">
        <w:rPr>
          <w:rFonts w:ascii="Times New Roman" w:hAnsi="Times New Roman" w:cs="Times New Roman"/>
          <w:b/>
          <w:bCs/>
          <w:sz w:val="26"/>
          <w:szCs w:val="26"/>
        </w:rPr>
        <w:t xml:space="preserve">РАЗДЕЛ </w:t>
      </w:r>
      <w:r w:rsidR="00F55476" w:rsidRPr="002C2348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2C2348">
        <w:rPr>
          <w:rFonts w:ascii="Times New Roman" w:hAnsi="Times New Roman" w:cs="Times New Roman"/>
          <w:b/>
          <w:bCs/>
          <w:sz w:val="26"/>
          <w:szCs w:val="26"/>
        </w:rPr>
        <w:t>. ПРЕДЛОЖЕНИЯ ПО ПОВЫШЕНИЮ КАЧЕСТВА ПРЕДОСТАВЛЕНИЯ МУ</w:t>
      </w:r>
      <w:r w:rsidR="00985A81" w:rsidRPr="002C2348">
        <w:rPr>
          <w:rFonts w:ascii="Times New Roman" w:hAnsi="Times New Roman" w:cs="Times New Roman"/>
          <w:b/>
          <w:bCs/>
          <w:sz w:val="26"/>
          <w:szCs w:val="26"/>
        </w:rPr>
        <w:t>НИЦИПАЛЬНЫХ УСЛУГ НА ТЕРРИТОРИИ ГОРОДСКОГО ОКРУГА «ГОРОД ЛЕСНОЙ»</w:t>
      </w:r>
      <w:bookmarkEnd w:id="31"/>
    </w:p>
    <w:p w:rsidR="004F0C80" w:rsidRPr="002C2348" w:rsidRDefault="004F0C80" w:rsidP="0055416D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C80" w:rsidRPr="002C2348" w:rsidRDefault="00042C64" w:rsidP="002C234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2C2348">
        <w:rPr>
          <w:rFonts w:ascii="Times New Roman" w:hAnsi="Times New Roman" w:cs="Times New Roman"/>
          <w:sz w:val="26"/>
          <w:szCs w:val="26"/>
        </w:rPr>
        <w:t xml:space="preserve"> целью повышения качества предоставления муниципальных услуг на территории городского округа «Город Лесной»</w:t>
      </w:r>
      <w:r w:rsidR="0027252A">
        <w:rPr>
          <w:rFonts w:ascii="Times New Roman" w:hAnsi="Times New Roman" w:cs="Times New Roman"/>
          <w:sz w:val="26"/>
          <w:szCs w:val="26"/>
        </w:rPr>
        <w:t xml:space="preserve"> и </w:t>
      </w:r>
      <w:r w:rsidR="0027252A">
        <w:rPr>
          <w:rFonts w:ascii="Times New Roman" w:hAnsi="Times New Roman"/>
          <w:sz w:val="26"/>
          <w:szCs w:val="26"/>
        </w:rPr>
        <w:t>с учетом</w:t>
      </w:r>
      <w:r w:rsidR="0027252A" w:rsidRPr="002C2348">
        <w:rPr>
          <w:rFonts w:ascii="Times New Roman" w:hAnsi="Times New Roman"/>
          <w:sz w:val="26"/>
          <w:szCs w:val="26"/>
        </w:rPr>
        <w:t xml:space="preserve"> информации, полученной по итогам проведения настоящего мониторинга оценки качества и доступности пред</w:t>
      </w:r>
      <w:r w:rsidR="0027252A">
        <w:rPr>
          <w:rFonts w:ascii="Times New Roman" w:hAnsi="Times New Roman"/>
          <w:sz w:val="26"/>
          <w:szCs w:val="26"/>
        </w:rPr>
        <w:t>оставления муниципальных услуг,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2348">
        <w:rPr>
          <w:rFonts w:ascii="Times New Roman" w:hAnsi="Times New Roman"/>
          <w:sz w:val="26"/>
          <w:szCs w:val="26"/>
        </w:rPr>
        <w:t>предлагается проведение следующих мероприятий</w:t>
      </w:r>
      <w:r w:rsidR="004F0C80" w:rsidRPr="002C2348">
        <w:rPr>
          <w:rFonts w:ascii="Times New Roman" w:hAnsi="Times New Roman" w:cs="Times New Roman"/>
          <w:sz w:val="26"/>
          <w:szCs w:val="26"/>
        </w:rPr>
        <w:t>: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1.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C2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2348">
        <w:rPr>
          <w:rFonts w:ascii="Times New Roman" w:hAnsi="Times New Roman" w:cs="Times New Roman"/>
          <w:sz w:val="26"/>
          <w:szCs w:val="26"/>
        </w:rPr>
        <w:t xml:space="preserve"> области повышения степени компьютерной грамотности </w:t>
      </w:r>
      <w:r w:rsidRPr="002C2348">
        <w:rPr>
          <w:rFonts w:ascii="Times New Roman" w:hAnsi="Times New Roman" w:cs="Times New Roman"/>
          <w:color w:val="000000"/>
          <w:sz w:val="26"/>
          <w:szCs w:val="26"/>
        </w:rPr>
        <w:t>заявителей и востребованности граждан использования сети Интернет для получения муниципальных услуг: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color w:val="000000"/>
          <w:sz w:val="26"/>
          <w:szCs w:val="26"/>
        </w:rPr>
        <w:t>1)</w:t>
      </w:r>
      <w:r w:rsidRPr="002C234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C2348">
        <w:rPr>
          <w:rFonts w:ascii="Times New Roman" w:hAnsi="Times New Roman" w:cs="Times New Roman"/>
          <w:sz w:val="26"/>
          <w:szCs w:val="26"/>
        </w:rPr>
        <w:t xml:space="preserve">информирование и популяризация получения дополнительной информации по </w:t>
      </w:r>
      <w:r w:rsidR="00C66C04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Pr="002C2348">
        <w:rPr>
          <w:rFonts w:ascii="Times New Roman" w:hAnsi="Times New Roman" w:cs="Times New Roman"/>
          <w:sz w:val="26"/>
          <w:szCs w:val="26"/>
        </w:rPr>
        <w:t>услуг</w:t>
      </w:r>
      <w:r w:rsidR="00C66C04">
        <w:rPr>
          <w:rFonts w:ascii="Times New Roman" w:hAnsi="Times New Roman" w:cs="Times New Roman"/>
          <w:sz w:val="26"/>
          <w:szCs w:val="26"/>
        </w:rPr>
        <w:t>ам</w:t>
      </w:r>
      <w:r w:rsidRPr="002C2348">
        <w:rPr>
          <w:rFonts w:ascii="Times New Roman" w:hAnsi="Times New Roman" w:cs="Times New Roman"/>
          <w:sz w:val="26"/>
          <w:szCs w:val="26"/>
        </w:rPr>
        <w:t xml:space="preserve"> в сети Интернет, на </w:t>
      </w:r>
      <w:r w:rsidR="00E96329" w:rsidRPr="002C2348">
        <w:rPr>
          <w:rFonts w:ascii="Times New Roman" w:hAnsi="Times New Roman" w:cs="Times New Roman"/>
          <w:sz w:val="26"/>
          <w:szCs w:val="26"/>
        </w:rPr>
        <w:t>Едином п</w:t>
      </w:r>
      <w:r w:rsidRPr="002C2348">
        <w:rPr>
          <w:rFonts w:ascii="Times New Roman" w:hAnsi="Times New Roman" w:cs="Times New Roman"/>
          <w:sz w:val="26"/>
          <w:szCs w:val="26"/>
        </w:rPr>
        <w:t>ортале, на официальном сайте</w:t>
      </w:r>
      <w:r w:rsidR="007E6540" w:rsidRPr="002C234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7E6540" w:rsidRPr="002C2348">
        <w:rPr>
          <w:rFonts w:ascii="Times New Roman" w:hAnsi="Times New Roman" w:cs="Times New Roman"/>
          <w:sz w:val="26"/>
          <w:szCs w:val="26"/>
        </w:rPr>
        <w:t>городского округа «Город Лесной»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gorodlesnoy</w:t>
        </w:r>
        <w:proofErr w:type="spellEnd"/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7E6540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2C2348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 xml:space="preserve">2) </w:t>
      </w:r>
      <w:r w:rsidRPr="002C2348">
        <w:rPr>
          <w:rFonts w:ascii="Times New Roman" w:hAnsi="Times New Roman" w:cs="Times New Roman"/>
          <w:sz w:val="26"/>
          <w:szCs w:val="26"/>
        </w:rPr>
        <w:tab/>
        <w:t>информирование граждан о возможностях получения</w:t>
      </w:r>
      <w:r w:rsidR="007D36A4" w:rsidRPr="002C2348">
        <w:rPr>
          <w:rFonts w:ascii="Times New Roman" w:hAnsi="Times New Roman" w:cs="Times New Roman"/>
          <w:sz w:val="26"/>
          <w:szCs w:val="26"/>
        </w:rPr>
        <w:t xml:space="preserve"> услуг в электронном виде через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F60A03" w:rsidRPr="002C2348">
        <w:rPr>
          <w:rFonts w:ascii="Times New Roman" w:hAnsi="Times New Roman" w:cs="Times New Roman"/>
          <w:sz w:val="26"/>
          <w:szCs w:val="26"/>
        </w:rPr>
        <w:t>Единый портал</w:t>
      </w:r>
      <w:r w:rsidRPr="002C2348">
        <w:rPr>
          <w:rFonts w:ascii="Times New Roman" w:hAnsi="Times New Roman" w:cs="Times New Roman"/>
          <w:sz w:val="26"/>
          <w:szCs w:val="26"/>
        </w:rPr>
        <w:t xml:space="preserve"> (по муниципальным услугам, переве</w:t>
      </w:r>
      <w:r w:rsidR="00384FE1" w:rsidRPr="002C2348">
        <w:rPr>
          <w:rFonts w:ascii="Times New Roman" w:hAnsi="Times New Roman" w:cs="Times New Roman"/>
          <w:sz w:val="26"/>
          <w:szCs w:val="26"/>
        </w:rPr>
        <w:t>денным в электронный вид).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C2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D12036"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Pr="002C2348">
        <w:rPr>
          <w:rFonts w:ascii="Times New Roman" w:hAnsi="Times New Roman" w:cs="Times New Roman"/>
          <w:sz w:val="26"/>
          <w:szCs w:val="26"/>
        </w:rPr>
        <w:t>области повышения степени использования заявителями административных регламентов по муниципальным услугам: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1)</w:t>
      </w:r>
      <w:r w:rsidRPr="002C2348">
        <w:rPr>
          <w:rFonts w:ascii="Times New Roman" w:hAnsi="Times New Roman" w:cs="Times New Roman"/>
          <w:sz w:val="26"/>
          <w:szCs w:val="26"/>
        </w:rPr>
        <w:tab/>
        <w:t>информирование граждан о наличии административных регламентов предоставления муниципальных услуг, о месте их размещения</w:t>
      </w:r>
      <w:r w:rsidR="00D12036" w:rsidRPr="002C2348">
        <w:rPr>
          <w:rFonts w:ascii="Times New Roman" w:hAnsi="Times New Roman" w:cs="Times New Roman"/>
          <w:sz w:val="26"/>
          <w:szCs w:val="26"/>
        </w:rPr>
        <w:t xml:space="preserve"> на официальном сайте администрации городского округа «Город Лесной</w:t>
      </w:r>
      <w:r w:rsidR="00384FE1" w:rsidRPr="002C2348">
        <w:rPr>
          <w:rFonts w:ascii="Times New Roman" w:hAnsi="Times New Roman" w:cs="Times New Roman"/>
          <w:sz w:val="26"/>
          <w:szCs w:val="26"/>
        </w:rPr>
        <w:t xml:space="preserve">» </w:t>
      </w:r>
      <w:hyperlink r:id="rId15" w:history="1"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gorodlesnoy</w:t>
        </w:r>
        <w:proofErr w:type="spellEnd"/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84FE1" w:rsidRPr="002C2348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0B181B" w:rsidRPr="002C2348">
        <w:rPr>
          <w:rFonts w:ascii="Times New Roman" w:hAnsi="Times New Roman" w:cs="Times New Roman"/>
          <w:sz w:val="26"/>
          <w:szCs w:val="26"/>
        </w:rPr>
        <w:t>,</w:t>
      </w:r>
      <w:r w:rsidRPr="002C2348">
        <w:rPr>
          <w:rFonts w:ascii="Times New Roman" w:hAnsi="Times New Roman" w:cs="Times New Roman"/>
          <w:sz w:val="26"/>
          <w:szCs w:val="26"/>
        </w:rPr>
        <w:t xml:space="preserve"> в сети Интернет</w:t>
      </w:r>
      <w:r w:rsidR="000B181B" w:rsidRPr="002C2348">
        <w:rPr>
          <w:rFonts w:ascii="Times New Roman" w:hAnsi="Times New Roman" w:cs="Times New Roman"/>
          <w:sz w:val="26"/>
          <w:szCs w:val="26"/>
        </w:rPr>
        <w:t>, на городском видеоэкране и в общественном транспорте</w:t>
      </w:r>
      <w:r w:rsidRPr="002C2348">
        <w:rPr>
          <w:rFonts w:ascii="Times New Roman" w:hAnsi="Times New Roman" w:cs="Times New Roman"/>
          <w:sz w:val="26"/>
          <w:szCs w:val="26"/>
        </w:rPr>
        <w:t>;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2)</w:t>
      </w:r>
      <w:r w:rsidRPr="002C2348">
        <w:rPr>
          <w:rFonts w:ascii="Times New Roman" w:hAnsi="Times New Roman" w:cs="Times New Roman"/>
          <w:sz w:val="26"/>
          <w:szCs w:val="26"/>
        </w:rPr>
        <w:tab/>
        <w:t xml:space="preserve">размещение на информационных стендах в местах предоставления муниципальных услуг извлечений из текста </w:t>
      </w:r>
      <w:r w:rsidR="00384FE1" w:rsidRPr="002C2348">
        <w:rPr>
          <w:rFonts w:ascii="Times New Roman" w:hAnsi="Times New Roman" w:cs="Times New Roman"/>
          <w:sz w:val="26"/>
          <w:szCs w:val="26"/>
        </w:rPr>
        <w:t>а</w:t>
      </w:r>
      <w:r w:rsidRPr="002C2348">
        <w:rPr>
          <w:rFonts w:ascii="Times New Roman" w:hAnsi="Times New Roman" w:cs="Times New Roman"/>
          <w:sz w:val="26"/>
          <w:szCs w:val="26"/>
        </w:rPr>
        <w:t>дминистративного регламента.</w:t>
      </w:r>
    </w:p>
    <w:p w:rsidR="004F0C80" w:rsidRPr="002C2348" w:rsidRDefault="004F0C80" w:rsidP="0055416D">
      <w:pPr>
        <w:pStyle w:val="a4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>3.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2C2348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C2348">
        <w:rPr>
          <w:rFonts w:ascii="Times New Roman" w:hAnsi="Times New Roman" w:cs="Times New Roman"/>
          <w:sz w:val="26"/>
          <w:szCs w:val="26"/>
        </w:rPr>
        <w:t xml:space="preserve"> области мониторинга качества предоставления муниципальных услуг:</w:t>
      </w:r>
    </w:p>
    <w:p w:rsidR="004F0C80" w:rsidRPr="002C2348" w:rsidRDefault="004F0C80" w:rsidP="0055416D">
      <w:pPr>
        <w:pStyle w:val="Textbody"/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2348">
        <w:rPr>
          <w:rFonts w:ascii="Times New Roman" w:hAnsi="Times New Roman" w:cs="Times New Roman"/>
          <w:sz w:val="26"/>
          <w:szCs w:val="26"/>
        </w:rPr>
        <w:t xml:space="preserve">1) </w:t>
      </w:r>
      <w:r w:rsidRPr="002C2348">
        <w:rPr>
          <w:rFonts w:ascii="Times New Roman" w:hAnsi="Times New Roman" w:cs="Times New Roman"/>
          <w:sz w:val="26"/>
          <w:szCs w:val="26"/>
        </w:rPr>
        <w:tab/>
      </w:r>
      <w:r w:rsidR="00C66C04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Pr="002C2348">
        <w:rPr>
          <w:rFonts w:ascii="Times New Roman" w:hAnsi="Times New Roman" w:cs="Times New Roman"/>
          <w:sz w:val="26"/>
          <w:szCs w:val="26"/>
        </w:rPr>
        <w:t>еже</w:t>
      </w:r>
      <w:r w:rsidR="00E96329" w:rsidRPr="002C2348">
        <w:rPr>
          <w:rFonts w:ascii="Times New Roman" w:hAnsi="Times New Roman" w:cs="Times New Roman"/>
          <w:sz w:val="26"/>
          <w:szCs w:val="26"/>
        </w:rPr>
        <w:t>квартально</w:t>
      </w:r>
      <w:r w:rsidR="00C66C04">
        <w:rPr>
          <w:rFonts w:ascii="Times New Roman" w:hAnsi="Times New Roman" w:cs="Times New Roman"/>
          <w:sz w:val="26"/>
          <w:szCs w:val="26"/>
        </w:rPr>
        <w:t>го</w:t>
      </w:r>
      <w:r w:rsidRPr="002C2348">
        <w:rPr>
          <w:rFonts w:ascii="Times New Roman" w:hAnsi="Times New Roman" w:cs="Times New Roman"/>
          <w:sz w:val="26"/>
          <w:szCs w:val="26"/>
        </w:rPr>
        <w:t xml:space="preserve"> мониторинг</w:t>
      </w:r>
      <w:r w:rsidR="00C66C04">
        <w:rPr>
          <w:rFonts w:ascii="Times New Roman" w:hAnsi="Times New Roman" w:cs="Times New Roman"/>
          <w:sz w:val="26"/>
          <w:szCs w:val="26"/>
        </w:rPr>
        <w:t>а</w:t>
      </w:r>
      <w:r w:rsidRPr="002C2348">
        <w:rPr>
          <w:rFonts w:ascii="Times New Roman" w:hAnsi="Times New Roman" w:cs="Times New Roman"/>
          <w:sz w:val="26"/>
          <w:szCs w:val="26"/>
        </w:rPr>
        <w:t xml:space="preserve"> качества</w:t>
      </w:r>
      <w:r w:rsidR="00985A81" w:rsidRPr="002C2348">
        <w:rPr>
          <w:rFonts w:ascii="Times New Roman" w:hAnsi="Times New Roman" w:cs="Times New Roman"/>
          <w:sz w:val="26"/>
          <w:szCs w:val="26"/>
        </w:rPr>
        <w:t xml:space="preserve"> всех</w:t>
      </w:r>
      <w:r w:rsidRPr="002C2348">
        <w:rPr>
          <w:rFonts w:ascii="Times New Roman" w:hAnsi="Times New Roman" w:cs="Times New Roman"/>
          <w:sz w:val="26"/>
          <w:szCs w:val="26"/>
        </w:rPr>
        <w:t xml:space="preserve"> предоставляемых муниципальных услуг на территории</w:t>
      </w:r>
      <w:r w:rsidR="007E6540" w:rsidRPr="002C234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2C2348">
        <w:rPr>
          <w:rFonts w:ascii="Times New Roman" w:hAnsi="Times New Roman" w:cs="Times New Roman"/>
          <w:sz w:val="26"/>
          <w:szCs w:val="26"/>
        </w:rPr>
        <w:t xml:space="preserve"> </w:t>
      </w:r>
      <w:r w:rsidR="007E6540" w:rsidRPr="002C2348">
        <w:rPr>
          <w:rFonts w:ascii="Times New Roman" w:hAnsi="Times New Roman" w:cs="Times New Roman"/>
          <w:sz w:val="26"/>
          <w:szCs w:val="26"/>
        </w:rPr>
        <w:t>«Г</w:t>
      </w:r>
      <w:r w:rsidRPr="002C2348">
        <w:rPr>
          <w:rFonts w:ascii="Times New Roman" w:hAnsi="Times New Roman" w:cs="Times New Roman"/>
          <w:sz w:val="26"/>
          <w:szCs w:val="26"/>
        </w:rPr>
        <w:t xml:space="preserve">ород </w:t>
      </w:r>
      <w:r w:rsidR="007E6540" w:rsidRPr="002C2348">
        <w:rPr>
          <w:rFonts w:ascii="Times New Roman" w:hAnsi="Times New Roman" w:cs="Times New Roman"/>
          <w:sz w:val="26"/>
          <w:szCs w:val="26"/>
        </w:rPr>
        <w:t>Лесной»</w:t>
      </w:r>
      <w:r w:rsidRPr="002C2348">
        <w:rPr>
          <w:rFonts w:ascii="Times New Roman" w:hAnsi="Times New Roman" w:cs="Times New Roman"/>
          <w:sz w:val="26"/>
          <w:szCs w:val="26"/>
        </w:rPr>
        <w:t xml:space="preserve"> для повышения качества предоставления муниципальных услуг и осуществления контроля параметров качества и доступности муниципальных услуг, результативности мер по их улучшению.</w:t>
      </w:r>
    </w:p>
    <w:p w:rsidR="004F0C80" w:rsidRDefault="004F0C80" w:rsidP="00F6030B">
      <w:pPr>
        <w:pStyle w:val="Textbody"/>
        <w:tabs>
          <w:tab w:val="left" w:pos="108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C80" w:rsidRPr="007E2E72" w:rsidRDefault="004F0C80" w:rsidP="0055416D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  <w:sectPr w:rsidR="004F0C80" w:rsidRPr="007E2E72" w:rsidSect="004B7186">
          <w:headerReference w:type="default" r:id="rId16"/>
          <w:type w:val="continuous"/>
          <w:pgSz w:w="11905" w:h="16838" w:code="9"/>
          <w:pgMar w:top="993" w:right="565" w:bottom="993" w:left="1134" w:header="284" w:footer="720" w:gutter="0"/>
          <w:pgNumType w:start="1"/>
          <w:cols w:space="280"/>
          <w:titlePg/>
          <w:docGrid w:linePitch="326"/>
        </w:sectPr>
      </w:pPr>
    </w:p>
    <w:p w:rsidR="009D0A4C" w:rsidRDefault="009D0A4C" w:rsidP="009D0A4C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>П</w:t>
      </w:r>
      <w:r w:rsidR="00481495">
        <w:rPr>
          <w:rFonts w:ascii="Times New Roman" w:hAnsi="Times New Roman" w:cs="Times New Roman"/>
          <w:bCs/>
          <w:sz w:val="22"/>
          <w:szCs w:val="22"/>
        </w:rPr>
        <w:t>риложение</w:t>
      </w:r>
    </w:p>
    <w:p w:rsidR="009D0A4C" w:rsidRPr="009D0A4C" w:rsidRDefault="009D0A4C" w:rsidP="009D0A4C">
      <w:pPr>
        <w:pStyle w:val="ConsPlusNormal"/>
        <w:widowControl/>
        <w:ind w:firstLine="0"/>
        <w:jc w:val="right"/>
        <w:rPr>
          <w:rFonts w:ascii="Times New Roman" w:hAnsi="Times New Roman" w:cs="Times New Roman"/>
          <w:bCs/>
          <w:caps/>
          <w:sz w:val="22"/>
          <w:szCs w:val="22"/>
        </w:rPr>
      </w:pPr>
    </w:p>
    <w:p w:rsidR="004F0C80" w:rsidRDefault="004F0C80" w:rsidP="000B01E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aps/>
          <w:sz w:val="27"/>
          <w:szCs w:val="27"/>
        </w:rPr>
      </w:pPr>
      <w:r>
        <w:rPr>
          <w:rFonts w:ascii="Times New Roman" w:hAnsi="Times New Roman" w:cs="Times New Roman"/>
          <w:b/>
          <w:bCs/>
          <w:caps/>
          <w:sz w:val="27"/>
          <w:szCs w:val="27"/>
        </w:rPr>
        <w:t>Перечень услуг,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>по которым проводился мониторинг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качества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и доступности их </w:t>
      </w:r>
      <w:r w:rsidRPr="000A5D3A"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предоставления 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>в 201</w:t>
      </w:r>
      <w:r w:rsidR="008868FD">
        <w:rPr>
          <w:rFonts w:ascii="Times New Roman" w:hAnsi="Times New Roman" w:cs="Times New Roman"/>
          <w:b/>
          <w:bCs/>
          <w:caps/>
          <w:sz w:val="27"/>
          <w:szCs w:val="27"/>
        </w:rPr>
        <w:t>6</w:t>
      </w:r>
      <w:r>
        <w:rPr>
          <w:rFonts w:ascii="Times New Roman" w:hAnsi="Times New Roman" w:cs="Times New Roman"/>
          <w:b/>
          <w:bCs/>
          <w:caps/>
          <w:sz w:val="27"/>
          <w:szCs w:val="27"/>
        </w:rPr>
        <w:t xml:space="preserve"> году</w:t>
      </w:r>
    </w:p>
    <w:p w:rsidR="004F0C80" w:rsidRPr="00F76359" w:rsidRDefault="004F0C80" w:rsidP="00FC1F2A">
      <w:pPr>
        <w:spacing w:after="312" w:line="1" w:lineRule="exact"/>
        <w:rPr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8455"/>
        <w:gridCol w:w="5065"/>
        <w:gridCol w:w="1559"/>
      </w:tblGrid>
      <w:tr w:rsidR="00E95E18" w:rsidRPr="003A25B8" w:rsidTr="00796905">
        <w:trPr>
          <w:trHeight w:val="494"/>
          <w:tblHeader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№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Наименование услуги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Исполнитель услуги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E18" w:rsidRPr="003A25B8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proofErr w:type="spellStart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Срок</w:t>
            </w:r>
            <w:proofErr w:type="spellEnd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проведения</w:t>
            </w:r>
            <w:proofErr w:type="spellEnd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A25B8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мониторинга</w:t>
            </w:r>
            <w:proofErr w:type="spellEnd"/>
          </w:p>
        </w:tc>
      </w:tr>
    </w:tbl>
    <w:p w:rsidR="00E95E18" w:rsidRPr="00BA277F" w:rsidRDefault="00E95E18" w:rsidP="00E95E18">
      <w:pPr>
        <w:rPr>
          <w:sz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8455"/>
        <w:gridCol w:w="5065"/>
        <w:gridCol w:w="1559"/>
      </w:tblGrid>
      <w:tr w:rsidR="00E95E18" w:rsidRPr="003E3B22" w:rsidTr="00796905">
        <w:trPr>
          <w:cantSplit/>
          <w:trHeight w:val="374"/>
          <w:tblHeader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1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  <w:lang w:val="uk-UA"/>
              </w:rPr>
              <w:t>4</w:t>
            </w:r>
          </w:p>
        </w:tc>
      </w:tr>
      <w:tr w:rsidR="00E95E18" w:rsidRPr="003E3B22" w:rsidTr="00796905">
        <w:trPr>
          <w:trHeight w:val="494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5E18" w:rsidRPr="003E3B22" w:rsidRDefault="00E95E18" w:rsidP="00E95E18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ПЕРВООЧЕРЕДНЫЕ МУНИЦИПАЛЬНЫЕ УСЛУГИ</w:t>
            </w:r>
          </w:p>
        </w:tc>
      </w:tr>
      <w:tr w:rsidR="00E95E18" w:rsidRPr="003E3B22" w:rsidTr="00796905">
        <w:trPr>
          <w:trHeight w:val="30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копий архивных документов, подтверждающих право на владение землей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архивный отдел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энергетики и жилищной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3.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разрешений на установку рекламных конструкций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2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4.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Предоставления разрешения на строительство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4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5.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разрешения на ввод объекта в эксплуатацию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1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6.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0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7.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жилого помещения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59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8.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9.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договору социального найма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28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10.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Выдача документов (копии финансово-лицевого счета, выписки из домовой книги, справок и иных документов) жителям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«Расчетно-кассовый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11.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гражданам субсидий на оплату жилых помещений и коммунальных услуг в Свердловской области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«Расчетно-кассовый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 «Центральная городская библиотека                        им. П.П. Бажова»; муниципальное бюджетное учреждение «Центральная городская детская библиотека им. А.П. Гайдара»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13.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учреждение «Центральная городская библиотека                          им. П.П. Бажова»; муниципальное бюджетное учреждение «Центральная городская детская библиотека им. А.П. Гайдара»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1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14.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 городского округа «Город Лесной» и предназначенных для сдачи в аренду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4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15.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образовательных учреждениях, расположенных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16.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заявлений, постановка на учёт и зачисление детей в муниципальные дошкольные образовательные учреждения города Лесного,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17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17.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Зачис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ление в муниципальное образовательное учреждение дополнительного образования детей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образовательные учреждения дополнительного образования детей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26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18.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Прием заявлений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 xml:space="preserve"> 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и зачисление в </w:t>
            </w:r>
            <w:proofErr w:type="spellStart"/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</w:t>
            </w:r>
            <w:proofErr w:type="spellEnd"/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о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е </w:t>
            </w:r>
            <w:proofErr w:type="spellStart"/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общеобразовательн</w:t>
            </w:r>
            <w:proofErr w:type="spellEnd"/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о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 учреждени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  <w:lang w:val="uk-UA"/>
              </w:rPr>
              <w:t>е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общеобразовательные учреждения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4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19.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общеобразовательные учреждения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5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20.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годовом календарном учебном графике муниципального общеобразовательного учреждения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Муниципальные общеобразовательные учреждения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40"/>
        </w:trPr>
        <w:tc>
          <w:tcPr>
            <w:tcW w:w="155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E95E18">
            <w:pPr>
              <w:widowControl/>
              <w:numPr>
                <w:ilvl w:val="0"/>
                <w:numId w:val="11"/>
              </w:numPr>
              <w:shd w:val="clear" w:color="auto" w:fill="FFFFFF"/>
              <w:suppressAutoHyphens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УСЛУГИ, НЕ ЯВЛЯЮЩИЕСЯ ПЕРВООЧЕРЕДНЫМИ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21.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Информационное обеспечение граждан, организаций и общественных объединений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архивный отдел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22.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оформленных в установленном порядке архивных справок или копий архивных документов,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архивный отдел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0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23.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Включение мест размещения ярмарок, находящихся в частной собственности, в план организации и проведения ярмарок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комитет экономического развития, торговли и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03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24.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7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25.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молодых семей участниками подпрограммы «Обеспечение жильём молодых семей»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1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26.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отдел по физической культуре, спорту и молодежной политике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27.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в установленном порядке жилых помещений муниципального жи</w:t>
            </w:r>
            <w:r w:rsidRPr="003E3B22">
              <w:rPr>
                <w:rFonts w:ascii="Times New Roman" w:hAnsi="Times New Roman" w:cs="Times New Roman"/>
                <w:sz w:val="22"/>
                <w:szCs w:val="22"/>
              </w:rPr>
              <w:softHyphen/>
              <w:t>лищного фонда городского округа «Город Лесной» непригодными для проживания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отдел энергетики и жилищной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28.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Выдача специального разрешения на движение по автомобильным дорогам местного значения городского округа «Город Лесной»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отдел энергетики и жилищной политики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информационной системы обеспечения градостроительной деятельности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1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30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Присвоение адреса объекту капитального строительства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градостроительного плана земельного участка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4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32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Выдача справки из Адресного реестра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33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разрешений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6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Выдача разрешения на вступление в брак несовершеннолетним лицам, достигшим возраста шестнадцати лет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3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3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Предоставление жилого помещения муниципального жилищного фонда по договору найма в специализированном жилищном фонде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605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разрешения на вселение членов семьи нанимателя и иных граждан в муниципальные жилые помещения специализированного жилищного фонда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малоимущим гражданам, нуждающимся в улучшении жилищных условий, жилых помещений по договорам социального найма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документов по обмену жилыми помещениями муниципального жилищного фонда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39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Исключение жилых помещений из числа служебных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40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Признание граждан участниками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программой «Жилище» на 2015-2020 годы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«Город Лесной», управление правового и кадрового обеспечения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41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об организации дополнительного образования детей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«Детская музыкальная школа»; 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муниципальное бюджетное образовательное учреждение дополнительного образования детей «Детская хореографическая школа»; 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бюджетное образовательное учреждение дополнительного образования детей «Детская школа искусств»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42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культурно-досуговых услугах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социально-культурно-досуговый Центр «Современник»; муниципальное бюджетное учреждение «Центральная городская библиотека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им. </w:t>
            </w:r>
            <w:proofErr w:type="spellStart"/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П.П.Бажова</w:t>
            </w:r>
            <w:proofErr w:type="spellEnd"/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»; муниципальное бюджетное учреждение «Музейно-выставочный комплекс»; муниципальное бюджетное учреждение Дом творчества и досуга «Юность»;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 муниципальное бюджетное учреждение «Центральная городская детская библиотека им. А.П. Гайдара»; 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муниципальное бюджетное учреждение «Парк культуры и отдыха»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E95E18" w:rsidRPr="003E3B22" w:rsidTr="00796905">
        <w:trPr>
          <w:trHeight w:val="3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4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3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Запись на обзорные, тематические и интерактивные экскурсии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 «Музейно-выставочный комплекс»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информации о проведении ярмарок, выставок народного творчества, ремесел на территории 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Муниципальное бюджетное учреждение «Социально-культурно-досуговый Центр «Современник», муниципальное бюджетное учреждение «Дом творчества и досуга «Юность»; муниципальное бюджетное учреждение «Центральная городская библиотека 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им. П.П. Бажова»; муниципальное бюджетное учреждение «Музейно-выставочный комплекс»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0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45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путевок детям в организации отдыха в дневных и загородных лагерях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Муниципальное казенное учреждение «Управление образования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сведений из реестра муниципального имущества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42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информации о перечне муниципального имущества, свободного от прав третьих лиц (за исключением имущественных прав субъектов малого и среднего предпринимательства)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Отчуждение объектов муниципальной собственности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49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 муниципального имущества без проведения торгов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0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приватизации жилых помещений муниципального жилищного фонда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891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Оформление безвозмездной передачи жилого помещения, находящегося в собственности граждан по договору приватизации, в муниципальную собственность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83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5</w:t>
            </w:r>
            <w:r w:rsidR="00747A69">
              <w:rPr>
                <w:rFonts w:ascii="Times New Roman" w:hAnsi="Times New Roman" w:cs="Times New Roman"/>
                <w:iCs/>
                <w:sz w:val="22"/>
                <w:szCs w:val="22"/>
              </w:rPr>
              <w:t>2</w:t>
            </w: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Отчуждение недвижимого имущества, находящегося в муниципальной собственности и арендуемого субъектами малого и среднего предпринимательства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83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53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Прием в собственность муниципального образования имущества, находящегося в частной собственности 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724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pacing w:line="228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Предварительное согласование предоставления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55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 (бессрочное) пользование, безвозмездное пользование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аренду, без проведения торгов в постоянное (бессрочное) пользование, безвозмездное пользование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230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Прием заявлений и выдача документов об утверждении схемы расположения земельного участка на кадастровой карте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Администрация городского округа «Город Лесной», управление по архитектуре и градостроительству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59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Согласование местоположения границ земельных участков, являющихся смежными по отношению к земельным участкам, находящимся в муниципальной собственности или в государственной собственности до ее разграничения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90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60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Оформление дубликата договора социального найма жилого помещения муниципального жилищного фонда, договора найма жилого помещения муниципального специализированного жилищного фонда, ордера на жилое помещение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«Имущественное казначейство»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7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61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участка земли для погребения тела (останков) или праха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«Управление городского хозяйства»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17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62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«Управление городского хозяйства»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38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63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3A6D76" w:rsidP="00796905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1D579A">
              <w:rPr>
                <w:color w:val="000000"/>
                <w:sz w:val="22"/>
                <w:szCs w:val="22"/>
              </w:rPr>
              <w:t>Выдача разрешения (отказа) нанимателю жилого помещения по договору социального найма на вселение граждан в качестве членов семьи, временных жильцов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«Имущественное казначейство»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45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64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3A6D76" w:rsidP="00796905">
            <w:pPr>
              <w:pStyle w:val="af3"/>
              <w:tabs>
                <w:tab w:val="left" w:pos="1260"/>
              </w:tabs>
              <w:spacing w:after="0"/>
              <w:ind w:left="0"/>
              <w:jc w:val="both"/>
              <w:rPr>
                <w:sz w:val="22"/>
                <w:szCs w:val="22"/>
                <w:lang w:val="uk-UA"/>
              </w:rPr>
            </w:pPr>
            <w:r w:rsidRPr="001D579A">
              <w:rPr>
                <w:color w:val="000000"/>
                <w:sz w:val="22"/>
                <w:szCs w:val="22"/>
              </w:rPr>
              <w:t>Выдача разрешений на снос зеленых насаждений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казенное учреждение </w:t>
            </w:r>
          </w:p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«Управление городского хозяйства»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65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отдельным категориям граждан компенсаций расходов на оплату жилого помещения и коммунальных услуг в Свердловской области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</w:t>
            </w:r>
          </w:p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«Расчетно-кассовый центр»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66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 в аренду по результатам торгов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E3B22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67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Заключение договора на размещение нестационарных торговых объектов на земельных участках, находящихся в муниципальной собственности и земельных участков, государственная собственность на которые не разграничена, на территории городского округа «Город Лесной»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  <w:tr w:rsidR="00E95E18" w:rsidRPr="003A25B8" w:rsidTr="00796905">
        <w:trPr>
          <w:trHeight w:val="578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747A69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68</w:t>
            </w:r>
            <w:r w:rsidR="00E95E18"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sz w:val="22"/>
                <w:szCs w:val="22"/>
              </w:rPr>
              <w:t>Предоставление в аренду без проведения торгов земельных участков, на которых расположены объекты незавершенного строительства однократно для завершения их строительства</w:t>
            </w:r>
          </w:p>
        </w:tc>
        <w:tc>
          <w:tcPr>
            <w:tcW w:w="5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E3B22" w:rsidRDefault="00E95E18" w:rsidP="007969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Муниципальное казенное учреждение «Комитет по управлению имуществом администрации городского округа «Город Лесной», отдел по контролю и управлению земельными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E18" w:rsidRPr="003A25B8" w:rsidRDefault="00E95E18" w:rsidP="00796905">
            <w:pPr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E3B22">
              <w:rPr>
                <w:rFonts w:ascii="Times New Roman" w:hAnsi="Times New Roman" w:cs="Times New Roman"/>
                <w:iCs/>
                <w:sz w:val="22"/>
                <w:szCs w:val="22"/>
              </w:rPr>
              <w:t>ежеквартально</w:t>
            </w:r>
          </w:p>
        </w:tc>
      </w:tr>
    </w:tbl>
    <w:p w:rsidR="00E521D3" w:rsidRPr="0055416D" w:rsidRDefault="00E521D3" w:rsidP="00451732"/>
    <w:sectPr w:rsidR="00E521D3" w:rsidRPr="0055416D" w:rsidSect="007D36A4">
      <w:footerReference w:type="default" r:id="rId17"/>
      <w:footnotePr>
        <w:numRestart w:val="eachPage"/>
      </w:footnotePr>
      <w:pgSz w:w="16837" w:h="11905" w:orient="landscape"/>
      <w:pgMar w:top="1134" w:right="1134" w:bottom="567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7C" w:rsidRDefault="005F4C7C" w:rsidP="00AE55E9">
      <w:r>
        <w:separator/>
      </w:r>
    </w:p>
  </w:endnote>
  <w:endnote w:type="continuationSeparator" w:id="0">
    <w:p w:rsidR="005F4C7C" w:rsidRDefault="005F4C7C" w:rsidP="00AE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9" w:rsidRDefault="005C5E2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7C" w:rsidRDefault="005F4C7C" w:rsidP="00AE55E9">
      <w:r>
        <w:separator/>
      </w:r>
    </w:p>
  </w:footnote>
  <w:footnote w:type="continuationSeparator" w:id="0">
    <w:p w:rsidR="005F4C7C" w:rsidRDefault="005F4C7C" w:rsidP="00AE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785053"/>
      <w:docPartObj>
        <w:docPartGallery w:val="Page Numbers (Top of Page)"/>
        <w:docPartUnique/>
      </w:docPartObj>
    </w:sdtPr>
    <w:sdtContent>
      <w:p w:rsidR="005C5E29" w:rsidRDefault="005C5E2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62">
          <w:rPr>
            <w:noProof/>
          </w:rPr>
          <w:t>31</w:t>
        </w:r>
        <w:r>
          <w:fldChar w:fldCharType="end"/>
        </w:r>
      </w:p>
    </w:sdtContent>
  </w:sdt>
  <w:p w:rsidR="005C5E29" w:rsidRPr="008E0D2B" w:rsidRDefault="005C5E29" w:rsidP="008E0D2B">
    <w:pPr>
      <w:pStyle w:val="a5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C15"/>
    <w:multiLevelType w:val="hybridMultilevel"/>
    <w:tmpl w:val="061E187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587111"/>
    <w:multiLevelType w:val="hybridMultilevel"/>
    <w:tmpl w:val="D5CC809C"/>
    <w:lvl w:ilvl="0" w:tplc="A12A74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3E6063"/>
    <w:multiLevelType w:val="hybridMultilevel"/>
    <w:tmpl w:val="13FE5E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2340031"/>
    <w:multiLevelType w:val="hybridMultilevel"/>
    <w:tmpl w:val="F810484C"/>
    <w:lvl w:ilvl="0" w:tplc="A12A74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C6540C"/>
    <w:multiLevelType w:val="hybridMultilevel"/>
    <w:tmpl w:val="2AD0C246"/>
    <w:lvl w:ilvl="0" w:tplc="CE5885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5014A"/>
    <w:multiLevelType w:val="hybridMultilevel"/>
    <w:tmpl w:val="92404A8A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6B17F8F"/>
    <w:multiLevelType w:val="hybridMultilevel"/>
    <w:tmpl w:val="F460A47A"/>
    <w:lvl w:ilvl="0" w:tplc="26E68EA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283939"/>
    <w:multiLevelType w:val="hybridMultilevel"/>
    <w:tmpl w:val="01A0C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545DB0"/>
    <w:multiLevelType w:val="hybridMultilevel"/>
    <w:tmpl w:val="159EAE4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DE56F4A"/>
    <w:multiLevelType w:val="hybridMultilevel"/>
    <w:tmpl w:val="A2E0ED36"/>
    <w:lvl w:ilvl="0" w:tplc="B4D2494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EC746FF"/>
    <w:multiLevelType w:val="hybridMultilevel"/>
    <w:tmpl w:val="D3227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395743"/>
    <w:multiLevelType w:val="hybridMultilevel"/>
    <w:tmpl w:val="2F4C0636"/>
    <w:lvl w:ilvl="0" w:tplc="92AA04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B4248"/>
    <w:multiLevelType w:val="hybridMultilevel"/>
    <w:tmpl w:val="159EAE4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1E371C0"/>
    <w:multiLevelType w:val="hybridMultilevel"/>
    <w:tmpl w:val="5D3E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8E03A2"/>
    <w:multiLevelType w:val="hybridMultilevel"/>
    <w:tmpl w:val="1EE45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37E98"/>
    <w:multiLevelType w:val="hybridMultilevel"/>
    <w:tmpl w:val="E41A6CDC"/>
    <w:lvl w:ilvl="0" w:tplc="8408C4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9F5297"/>
    <w:multiLevelType w:val="hybridMultilevel"/>
    <w:tmpl w:val="60B0D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56CF14B3"/>
    <w:multiLevelType w:val="hybridMultilevel"/>
    <w:tmpl w:val="24821C40"/>
    <w:lvl w:ilvl="0" w:tplc="128617B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970"/>
    <w:multiLevelType w:val="hybridMultilevel"/>
    <w:tmpl w:val="C140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844563"/>
    <w:multiLevelType w:val="hybridMultilevel"/>
    <w:tmpl w:val="419417E8"/>
    <w:lvl w:ilvl="0" w:tplc="CE5885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23D1146"/>
    <w:multiLevelType w:val="hybridMultilevel"/>
    <w:tmpl w:val="5C025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7EE63C8"/>
    <w:multiLevelType w:val="hybridMultilevel"/>
    <w:tmpl w:val="C7FA5C88"/>
    <w:lvl w:ilvl="0" w:tplc="7262988C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6F625D4C"/>
    <w:multiLevelType w:val="hybridMultilevel"/>
    <w:tmpl w:val="FB2C86CE"/>
    <w:lvl w:ilvl="0" w:tplc="A5B24324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D24426"/>
    <w:multiLevelType w:val="hybridMultilevel"/>
    <w:tmpl w:val="60B0D18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74D55349"/>
    <w:multiLevelType w:val="hybridMultilevel"/>
    <w:tmpl w:val="90CA22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E4476"/>
    <w:multiLevelType w:val="hybridMultilevel"/>
    <w:tmpl w:val="D6109F8E"/>
    <w:lvl w:ilvl="0" w:tplc="5E2A0F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7B1652D4"/>
    <w:multiLevelType w:val="hybridMultilevel"/>
    <w:tmpl w:val="A2841C1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2"/>
  </w:num>
  <w:num w:numId="6">
    <w:abstractNumId w:val="6"/>
  </w:num>
  <w:num w:numId="7">
    <w:abstractNumId w:val="22"/>
  </w:num>
  <w:num w:numId="8">
    <w:abstractNumId w:val="26"/>
  </w:num>
  <w:num w:numId="9">
    <w:abstractNumId w:val="21"/>
  </w:num>
  <w:num w:numId="10">
    <w:abstractNumId w:val="15"/>
  </w:num>
  <w:num w:numId="11">
    <w:abstractNumId w:val="1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25"/>
  </w:num>
  <w:num w:numId="17">
    <w:abstractNumId w:val="14"/>
  </w:num>
  <w:num w:numId="18">
    <w:abstractNumId w:val="8"/>
  </w:num>
  <w:num w:numId="19">
    <w:abstractNumId w:val="18"/>
  </w:num>
  <w:num w:numId="20">
    <w:abstractNumId w:val="16"/>
  </w:num>
  <w:num w:numId="21">
    <w:abstractNumId w:val="19"/>
  </w:num>
  <w:num w:numId="22">
    <w:abstractNumId w:val="23"/>
  </w:num>
  <w:num w:numId="23">
    <w:abstractNumId w:val="9"/>
  </w:num>
  <w:num w:numId="24">
    <w:abstractNumId w:val="20"/>
  </w:num>
  <w:num w:numId="25">
    <w:abstractNumId w:val="12"/>
  </w:num>
  <w:num w:numId="26">
    <w:abstractNumId w:val="2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D"/>
    <w:rsid w:val="0000202B"/>
    <w:rsid w:val="000061DF"/>
    <w:rsid w:val="000063A5"/>
    <w:rsid w:val="00006A09"/>
    <w:rsid w:val="000100BE"/>
    <w:rsid w:val="000111FB"/>
    <w:rsid w:val="00012A8E"/>
    <w:rsid w:val="00014AA3"/>
    <w:rsid w:val="00032033"/>
    <w:rsid w:val="000322A5"/>
    <w:rsid w:val="00036BBA"/>
    <w:rsid w:val="00042C64"/>
    <w:rsid w:val="00045228"/>
    <w:rsid w:val="00050B20"/>
    <w:rsid w:val="00062A3B"/>
    <w:rsid w:val="00070622"/>
    <w:rsid w:val="00082E6E"/>
    <w:rsid w:val="000936FC"/>
    <w:rsid w:val="0009585D"/>
    <w:rsid w:val="00096798"/>
    <w:rsid w:val="0009740A"/>
    <w:rsid w:val="00097617"/>
    <w:rsid w:val="000A05C3"/>
    <w:rsid w:val="000A126F"/>
    <w:rsid w:val="000A18BA"/>
    <w:rsid w:val="000A3151"/>
    <w:rsid w:val="000A5D3A"/>
    <w:rsid w:val="000B01EE"/>
    <w:rsid w:val="000B037A"/>
    <w:rsid w:val="000B0612"/>
    <w:rsid w:val="000B181B"/>
    <w:rsid w:val="000B48C8"/>
    <w:rsid w:val="000B5CD2"/>
    <w:rsid w:val="000B7139"/>
    <w:rsid w:val="000B7F4B"/>
    <w:rsid w:val="000C323A"/>
    <w:rsid w:val="000C40C5"/>
    <w:rsid w:val="000D2475"/>
    <w:rsid w:val="000F0BE3"/>
    <w:rsid w:val="000F12D3"/>
    <w:rsid w:val="000F1462"/>
    <w:rsid w:val="000F2979"/>
    <w:rsid w:val="000F4097"/>
    <w:rsid w:val="0010048C"/>
    <w:rsid w:val="00105D50"/>
    <w:rsid w:val="00106C68"/>
    <w:rsid w:val="0011075C"/>
    <w:rsid w:val="00115CF3"/>
    <w:rsid w:val="001164AA"/>
    <w:rsid w:val="001207B3"/>
    <w:rsid w:val="00120B84"/>
    <w:rsid w:val="00124E65"/>
    <w:rsid w:val="001253E7"/>
    <w:rsid w:val="00127654"/>
    <w:rsid w:val="00127B0E"/>
    <w:rsid w:val="0013053B"/>
    <w:rsid w:val="001332A4"/>
    <w:rsid w:val="00133FAE"/>
    <w:rsid w:val="001353F4"/>
    <w:rsid w:val="00140A3A"/>
    <w:rsid w:val="00154403"/>
    <w:rsid w:val="0015685B"/>
    <w:rsid w:val="00160EB5"/>
    <w:rsid w:val="001629B1"/>
    <w:rsid w:val="00164A03"/>
    <w:rsid w:val="0016547E"/>
    <w:rsid w:val="00166779"/>
    <w:rsid w:val="001745E9"/>
    <w:rsid w:val="001823D7"/>
    <w:rsid w:val="00184FDA"/>
    <w:rsid w:val="00187610"/>
    <w:rsid w:val="00190E01"/>
    <w:rsid w:val="00192A87"/>
    <w:rsid w:val="00195F6F"/>
    <w:rsid w:val="00197605"/>
    <w:rsid w:val="001A036C"/>
    <w:rsid w:val="001A33CC"/>
    <w:rsid w:val="001A3EB3"/>
    <w:rsid w:val="001B11EC"/>
    <w:rsid w:val="001B3249"/>
    <w:rsid w:val="001B7850"/>
    <w:rsid w:val="001C2F64"/>
    <w:rsid w:val="001C3183"/>
    <w:rsid w:val="001C3A84"/>
    <w:rsid w:val="001C4044"/>
    <w:rsid w:val="001D2303"/>
    <w:rsid w:val="001D579A"/>
    <w:rsid w:val="001E3F2D"/>
    <w:rsid w:val="001E4D57"/>
    <w:rsid w:val="001E73B1"/>
    <w:rsid w:val="001F0A71"/>
    <w:rsid w:val="001F22AB"/>
    <w:rsid w:val="001F4863"/>
    <w:rsid w:val="001F7108"/>
    <w:rsid w:val="00202818"/>
    <w:rsid w:val="00202EE9"/>
    <w:rsid w:val="002037B6"/>
    <w:rsid w:val="00203B7B"/>
    <w:rsid w:val="00210C66"/>
    <w:rsid w:val="00211E08"/>
    <w:rsid w:val="00213E4A"/>
    <w:rsid w:val="002178EB"/>
    <w:rsid w:val="00221D84"/>
    <w:rsid w:val="00224793"/>
    <w:rsid w:val="002255C1"/>
    <w:rsid w:val="002261AA"/>
    <w:rsid w:val="00231519"/>
    <w:rsid w:val="00245CC5"/>
    <w:rsid w:val="002463F0"/>
    <w:rsid w:val="00250BF0"/>
    <w:rsid w:val="00256DED"/>
    <w:rsid w:val="00257AE9"/>
    <w:rsid w:val="00257D27"/>
    <w:rsid w:val="002679D0"/>
    <w:rsid w:val="0027252A"/>
    <w:rsid w:val="00286016"/>
    <w:rsid w:val="002956F8"/>
    <w:rsid w:val="00295999"/>
    <w:rsid w:val="002A13C8"/>
    <w:rsid w:val="002A3468"/>
    <w:rsid w:val="002A759E"/>
    <w:rsid w:val="002A7C44"/>
    <w:rsid w:val="002B0EEA"/>
    <w:rsid w:val="002B4CD4"/>
    <w:rsid w:val="002B5896"/>
    <w:rsid w:val="002B6CF7"/>
    <w:rsid w:val="002B79DA"/>
    <w:rsid w:val="002C0BBC"/>
    <w:rsid w:val="002C2348"/>
    <w:rsid w:val="002C5BF0"/>
    <w:rsid w:val="002C7E13"/>
    <w:rsid w:val="002D0461"/>
    <w:rsid w:val="002D0EDC"/>
    <w:rsid w:val="002D46C4"/>
    <w:rsid w:val="002E0A29"/>
    <w:rsid w:val="002E194A"/>
    <w:rsid w:val="002E3E61"/>
    <w:rsid w:val="002E4F27"/>
    <w:rsid w:val="002E62D2"/>
    <w:rsid w:val="002E7EAC"/>
    <w:rsid w:val="002F19A9"/>
    <w:rsid w:val="002F246E"/>
    <w:rsid w:val="002F2ED3"/>
    <w:rsid w:val="002F42AB"/>
    <w:rsid w:val="003061F8"/>
    <w:rsid w:val="00306634"/>
    <w:rsid w:val="003067DC"/>
    <w:rsid w:val="00312165"/>
    <w:rsid w:val="00314F7D"/>
    <w:rsid w:val="00316018"/>
    <w:rsid w:val="003238A0"/>
    <w:rsid w:val="003279DB"/>
    <w:rsid w:val="003303A7"/>
    <w:rsid w:val="00331466"/>
    <w:rsid w:val="0033350C"/>
    <w:rsid w:val="00336C3D"/>
    <w:rsid w:val="003402AE"/>
    <w:rsid w:val="00342829"/>
    <w:rsid w:val="00356262"/>
    <w:rsid w:val="00357390"/>
    <w:rsid w:val="00361B59"/>
    <w:rsid w:val="00370E26"/>
    <w:rsid w:val="00384CB6"/>
    <w:rsid w:val="00384FE1"/>
    <w:rsid w:val="0038648C"/>
    <w:rsid w:val="00390C19"/>
    <w:rsid w:val="00395DB3"/>
    <w:rsid w:val="00396AD8"/>
    <w:rsid w:val="0039784B"/>
    <w:rsid w:val="003A25B8"/>
    <w:rsid w:val="003A2CDA"/>
    <w:rsid w:val="003A35C7"/>
    <w:rsid w:val="003A5290"/>
    <w:rsid w:val="003A6D76"/>
    <w:rsid w:val="003B0051"/>
    <w:rsid w:val="003B1E4F"/>
    <w:rsid w:val="003B5A31"/>
    <w:rsid w:val="003B6C10"/>
    <w:rsid w:val="003B7628"/>
    <w:rsid w:val="003C0E36"/>
    <w:rsid w:val="003C6A84"/>
    <w:rsid w:val="003C6B39"/>
    <w:rsid w:val="003C6D90"/>
    <w:rsid w:val="003D52BE"/>
    <w:rsid w:val="003E2860"/>
    <w:rsid w:val="003E3B22"/>
    <w:rsid w:val="003F0827"/>
    <w:rsid w:val="003F2512"/>
    <w:rsid w:val="003F35C7"/>
    <w:rsid w:val="004002A0"/>
    <w:rsid w:val="004009AE"/>
    <w:rsid w:val="00403B77"/>
    <w:rsid w:val="004042E9"/>
    <w:rsid w:val="00405FF1"/>
    <w:rsid w:val="00406721"/>
    <w:rsid w:val="00412A19"/>
    <w:rsid w:val="00422AEE"/>
    <w:rsid w:val="004332D5"/>
    <w:rsid w:val="00435A85"/>
    <w:rsid w:val="0044141B"/>
    <w:rsid w:val="00442F48"/>
    <w:rsid w:val="00443852"/>
    <w:rsid w:val="00443ADB"/>
    <w:rsid w:val="0045014B"/>
    <w:rsid w:val="00451732"/>
    <w:rsid w:val="004529E9"/>
    <w:rsid w:val="004556CD"/>
    <w:rsid w:val="0045675E"/>
    <w:rsid w:val="00457B50"/>
    <w:rsid w:val="0046272F"/>
    <w:rsid w:val="00466D8A"/>
    <w:rsid w:val="00472448"/>
    <w:rsid w:val="0047741F"/>
    <w:rsid w:val="00481495"/>
    <w:rsid w:val="00487C21"/>
    <w:rsid w:val="00490B76"/>
    <w:rsid w:val="004966E2"/>
    <w:rsid w:val="004A1CEE"/>
    <w:rsid w:val="004A27B0"/>
    <w:rsid w:val="004A4265"/>
    <w:rsid w:val="004A574B"/>
    <w:rsid w:val="004A6464"/>
    <w:rsid w:val="004B020D"/>
    <w:rsid w:val="004B27E3"/>
    <w:rsid w:val="004B32D7"/>
    <w:rsid w:val="004B68A7"/>
    <w:rsid w:val="004B7186"/>
    <w:rsid w:val="004C3F32"/>
    <w:rsid w:val="004C6A6A"/>
    <w:rsid w:val="004C6C3F"/>
    <w:rsid w:val="004D2234"/>
    <w:rsid w:val="004D3CD5"/>
    <w:rsid w:val="004D4B44"/>
    <w:rsid w:val="004D59F8"/>
    <w:rsid w:val="004D5B76"/>
    <w:rsid w:val="004E6390"/>
    <w:rsid w:val="004E6773"/>
    <w:rsid w:val="004E6D93"/>
    <w:rsid w:val="004F0B38"/>
    <w:rsid w:val="004F0C80"/>
    <w:rsid w:val="004F0FF7"/>
    <w:rsid w:val="004F7888"/>
    <w:rsid w:val="004F7ACE"/>
    <w:rsid w:val="00501519"/>
    <w:rsid w:val="00512160"/>
    <w:rsid w:val="005135E4"/>
    <w:rsid w:val="00513A9F"/>
    <w:rsid w:val="00514B1B"/>
    <w:rsid w:val="005160FC"/>
    <w:rsid w:val="0052106B"/>
    <w:rsid w:val="00522186"/>
    <w:rsid w:val="00535C64"/>
    <w:rsid w:val="00541CB3"/>
    <w:rsid w:val="005435E2"/>
    <w:rsid w:val="005526C2"/>
    <w:rsid w:val="00553509"/>
    <w:rsid w:val="0055416D"/>
    <w:rsid w:val="00575C68"/>
    <w:rsid w:val="00576971"/>
    <w:rsid w:val="00583868"/>
    <w:rsid w:val="00586007"/>
    <w:rsid w:val="005905ED"/>
    <w:rsid w:val="00592E74"/>
    <w:rsid w:val="00593B86"/>
    <w:rsid w:val="00595EF5"/>
    <w:rsid w:val="005A72EC"/>
    <w:rsid w:val="005B5A59"/>
    <w:rsid w:val="005C0A88"/>
    <w:rsid w:val="005C3353"/>
    <w:rsid w:val="005C5E29"/>
    <w:rsid w:val="005C64D4"/>
    <w:rsid w:val="005C7926"/>
    <w:rsid w:val="005C7A09"/>
    <w:rsid w:val="005D22EB"/>
    <w:rsid w:val="005D4097"/>
    <w:rsid w:val="005D525F"/>
    <w:rsid w:val="005E3CA0"/>
    <w:rsid w:val="005E754F"/>
    <w:rsid w:val="005F2164"/>
    <w:rsid w:val="005F4C7C"/>
    <w:rsid w:val="005F54EC"/>
    <w:rsid w:val="0060087F"/>
    <w:rsid w:val="00603804"/>
    <w:rsid w:val="006041D6"/>
    <w:rsid w:val="006042BE"/>
    <w:rsid w:val="00606C31"/>
    <w:rsid w:val="006109CF"/>
    <w:rsid w:val="00627815"/>
    <w:rsid w:val="006364FB"/>
    <w:rsid w:val="00637E0A"/>
    <w:rsid w:val="00641817"/>
    <w:rsid w:val="00654DAB"/>
    <w:rsid w:val="006558C2"/>
    <w:rsid w:val="00656A57"/>
    <w:rsid w:val="00661C17"/>
    <w:rsid w:val="0066262F"/>
    <w:rsid w:val="006659B3"/>
    <w:rsid w:val="006708A9"/>
    <w:rsid w:val="006711C7"/>
    <w:rsid w:val="00672DEF"/>
    <w:rsid w:val="00673C00"/>
    <w:rsid w:val="00677F79"/>
    <w:rsid w:val="00680F88"/>
    <w:rsid w:val="0068649C"/>
    <w:rsid w:val="006927B1"/>
    <w:rsid w:val="0069287F"/>
    <w:rsid w:val="0069405E"/>
    <w:rsid w:val="0069463D"/>
    <w:rsid w:val="006954F0"/>
    <w:rsid w:val="00697587"/>
    <w:rsid w:val="006A0BBC"/>
    <w:rsid w:val="006A21B7"/>
    <w:rsid w:val="006A63FE"/>
    <w:rsid w:val="006A7322"/>
    <w:rsid w:val="006A79AF"/>
    <w:rsid w:val="006A7C8C"/>
    <w:rsid w:val="006B227C"/>
    <w:rsid w:val="006B6EE1"/>
    <w:rsid w:val="006C1127"/>
    <w:rsid w:val="006C7DB1"/>
    <w:rsid w:val="006D41C6"/>
    <w:rsid w:val="006D534A"/>
    <w:rsid w:val="006D7220"/>
    <w:rsid w:val="006E10EB"/>
    <w:rsid w:val="006E792C"/>
    <w:rsid w:val="006E7FEE"/>
    <w:rsid w:val="006F2465"/>
    <w:rsid w:val="006F4620"/>
    <w:rsid w:val="006F62AD"/>
    <w:rsid w:val="00702532"/>
    <w:rsid w:val="00705D71"/>
    <w:rsid w:val="0070612A"/>
    <w:rsid w:val="007115FC"/>
    <w:rsid w:val="00716865"/>
    <w:rsid w:val="00720573"/>
    <w:rsid w:val="00730861"/>
    <w:rsid w:val="00730E10"/>
    <w:rsid w:val="00733BCF"/>
    <w:rsid w:val="007455C1"/>
    <w:rsid w:val="00746635"/>
    <w:rsid w:val="00747A69"/>
    <w:rsid w:val="00751759"/>
    <w:rsid w:val="00751915"/>
    <w:rsid w:val="00751FF2"/>
    <w:rsid w:val="007553EB"/>
    <w:rsid w:val="00755FAC"/>
    <w:rsid w:val="007620F1"/>
    <w:rsid w:val="007632EC"/>
    <w:rsid w:val="00767244"/>
    <w:rsid w:val="00770356"/>
    <w:rsid w:val="00774DBD"/>
    <w:rsid w:val="00777E00"/>
    <w:rsid w:val="00780B04"/>
    <w:rsid w:val="00782474"/>
    <w:rsid w:val="007837E1"/>
    <w:rsid w:val="00783EC8"/>
    <w:rsid w:val="00785CC9"/>
    <w:rsid w:val="007871A5"/>
    <w:rsid w:val="00790686"/>
    <w:rsid w:val="00796905"/>
    <w:rsid w:val="007A1B74"/>
    <w:rsid w:val="007A3374"/>
    <w:rsid w:val="007B1015"/>
    <w:rsid w:val="007B5A13"/>
    <w:rsid w:val="007B6895"/>
    <w:rsid w:val="007B7BA1"/>
    <w:rsid w:val="007C01C0"/>
    <w:rsid w:val="007C3273"/>
    <w:rsid w:val="007C453F"/>
    <w:rsid w:val="007C67D3"/>
    <w:rsid w:val="007C7714"/>
    <w:rsid w:val="007C7F78"/>
    <w:rsid w:val="007D0002"/>
    <w:rsid w:val="007D0E99"/>
    <w:rsid w:val="007D1DAA"/>
    <w:rsid w:val="007D36A4"/>
    <w:rsid w:val="007D5F17"/>
    <w:rsid w:val="007E0816"/>
    <w:rsid w:val="007E2737"/>
    <w:rsid w:val="007E2E72"/>
    <w:rsid w:val="007E33B8"/>
    <w:rsid w:val="007E6540"/>
    <w:rsid w:val="007F1E49"/>
    <w:rsid w:val="007F2DC1"/>
    <w:rsid w:val="007F3B4B"/>
    <w:rsid w:val="00802414"/>
    <w:rsid w:val="0080329A"/>
    <w:rsid w:val="00803545"/>
    <w:rsid w:val="008054BC"/>
    <w:rsid w:val="008079F1"/>
    <w:rsid w:val="008117D2"/>
    <w:rsid w:val="00822327"/>
    <w:rsid w:val="00823EE0"/>
    <w:rsid w:val="0083428B"/>
    <w:rsid w:val="00835292"/>
    <w:rsid w:val="00840ED6"/>
    <w:rsid w:val="00846728"/>
    <w:rsid w:val="00851F68"/>
    <w:rsid w:val="00853107"/>
    <w:rsid w:val="008540FA"/>
    <w:rsid w:val="008640C3"/>
    <w:rsid w:val="00871949"/>
    <w:rsid w:val="00873CD6"/>
    <w:rsid w:val="00874144"/>
    <w:rsid w:val="00877A98"/>
    <w:rsid w:val="0088449B"/>
    <w:rsid w:val="0088548E"/>
    <w:rsid w:val="00885DAA"/>
    <w:rsid w:val="008868FD"/>
    <w:rsid w:val="00887FCC"/>
    <w:rsid w:val="008944F5"/>
    <w:rsid w:val="00894D19"/>
    <w:rsid w:val="008A021A"/>
    <w:rsid w:val="008A58A7"/>
    <w:rsid w:val="008A5B0D"/>
    <w:rsid w:val="008A6D05"/>
    <w:rsid w:val="008B6112"/>
    <w:rsid w:val="008B6150"/>
    <w:rsid w:val="008B674C"/>
    <w:rsid w:val="008C11DB"/>
    <w:rsid w:val="008C6CB5"/>
    <w:rsid w:val="008D0482"/>
    <w:rsid w:val="008D2EE8"/>
    <w:rsid w:val="008D5B82"/>
    <w:rsid w:val="008E04D0"/>
    <w:rsid w:val="008E0D2B"/>
    <w:rsid w:val="008E21A5"/>
    <w:rsid w:val="008E2B0E"/>
    <w:rsid w:val="008E3C65"/>
    <w:rsid w:val="008E54FE"/>
    <w:rsid w:val="008E5542"/>
    <w:rsid w:val="008E55D3"/>
    <w:rsid w:val="008E644F"/>
    <w:rsid w:val="008F5764"/>
    <w:rsid w:val="008F5B14"/>
    <w:rsid w:val="008F7AD2"/>
    <w:rsid w:val="008F7CB5"/>
    <w:rsid w:val="00905BAA"/>
    <w:rsid w:val="00906804"/>
    <w:rsid w:val="009127DF"/>
    <w:rsid w:val="00924218"/>
    <w:rsid w:val="00932237"/>
    <w:rsid w:val="00932B27"/>
    <w:rsid w:val="00932D43"/>
    <w:rsid w:val="009357B1"/>
    <w:rsid w:val="009375B7"/>
    <w:rsid w:val="00946CD4"/>
    <w:rsid w:val="009471A8"/>
    <w:rsid w:val="009545A6"/>
    <w:rsid w:val="00957E00"/>
    <w:rsid w:val="00962C4A"/>
    <w:rsid w:val="009635A2"/>
    <w:rsid w:val="009663C6"/>
    <w:rsid w:val="00971C69"/>
    <w:rsid w:val="009762BD"/>
    <w:rsid w:val="0098224F"/>
    <w:rsid w:val="00982AFE"/>
    <w:rsid w:val="009847AE"/>
    <w:rsid w:val="00985A81"/>
    <w:rsid w:val="00985E03"/>
    <w:rsid w:val="00994512"/>
    <w:rsid w:val="00996DEB"/>
    <w:rsid w:val="009A1F7C"/>
    <w:rsid w:val="009A3259"/>
    <w:rsid w:val="009A3EA8"/>
    <w:rsid w:val="009A4216"/>
    <w:rsid w:val="009A4EB0"/>
    <w:rsid w:val="009A731E"/>
    <w:rsid w:val="009B02AA"/>
    <w:rsid w:val="009B1FDD"/>
    <w:rsid w:val="009C2C1D"/>
    <w:rsid w:val="009C5A44"/>
    <w:rsid w:val="009D0A4C"/>
    <w:rsid w:val="009D0E90"/>
    <w:rsid w:val="009D1BE9"/>
    <w:rsid w:val="009D2EED"/>
    <w:rsid w:val="009D3D8F"/>
    <w:rsid w:val="009D6048"/>
    <w:rsid w:val="009D7E96"/>
    <w:rsid w:val="009E1643"/>
    <w:rsid w:val="009E3AA0"/>
    <w:rsid w:val="009E53EC"/>
    <w:rsid w:val="009F002D"/>
    <w:rsid w:val="009F4706"/>
    <w:rsid w:val="009F583B"/>
    <w:rsid w:val="009F6FFA"/>
    <w:rsid w:val="00A016B6"/>
    <w:rsid w:val="00A04AFF"/>
    <w:rsid w:val="00A07167"/>
    <w:rsid w:val="00A27EC5"/>
    <w:rsid w:val="00A33C99"/>
    <w:rsid w:val="00A351CE"/>
    <w:rsid w:val="00A4612E"/>
    <w:rsid w:val="00A46A4C"/>
    <w:rsid w:val="00A5141F"/>
    <w:rsid w:val="00A61A4B"/>
    <w:rsid w:val="00A6217F"/>
    <w:rsid w:val="00A627B4"/>
    <w:rsid w:val="00A727F5"/>
    <w:rsid w:val="00A83F14"/>
    <w:rsid w:val="00A86F57"/>
    <w:rsid w:val="00A90168"/>
    <w:rsid w:val="00A936BF"/>
    <w:rsid w:val="00A97A9D"/>
    <w:rsid w:val="00A97B56"/>
    <w:rsid w:val="00AC2C11"/>
    <w:rsid w:val="00AD532C"/>
    <w:rsid w:val="00AE0128"/>
    <w:rsid w:val="00AE325D"/>
    <w:rsid w:val="00AE4D09"/>
    <w:rsid w:val="00AE55E9"/>
    <w:rsid w:val="00AE610E"/>
    <w:rsid w:val="00AE64FE"/>
    <w:rsid w:val="00AE6EBA"/>
    <w:rsid w:val="00AF1EF2"/>
    <w:rsid w:val="00AF41BE"/>
    <w:rsid w:val="00AF5C28"/>
    <w:rsid w:val="00B04334"/>
    <w:rsid w:val="00B066AF"/>
    <w:rsid w:val="00B1027F"/>
    <w:rsid w:val="00B14F92"/>
    <w:rsid w:val="00B15281"/>
    <w:rsid w:val="00B16785"/>
    <w:rsid w:val="00B174A6"/>
    <w:rsid w:val="00B30958"/>
    <w:rsid w:val="00B31F50"/>
    <w:rsid w:val="00B32553"/>
    <w:rsid w:val="00B46463"/>
    <w:rsid w:val="00B506ED"/>
    <w:rsid w:val="00B540FF"/>
    <w:rsid w:val="00B57176"/>
    <w:rsid w:val="00B60E54"/>
    <w:rsid w:val="00B662FA"/>
    <w:rsid w:val="00B73879"/>
    <w:rsid w:val="00B73B9F"/>
    <w:rsid w:val="00B75C8C"/>
    <w:rsid w:val="00B80823"/>
    <w:rsid w:val="00B86193"/>
    <w:rsid w:val="00B9281A"/>
    <w:rsid w:val="00B92A3D"/>
    <w:rsid w:val="00B96493"/>
    <w:rsid w:val="00B96ED9"/>
    <w:rsid w:val="00BA092F"/>
    <w:rsid w:val="00BA0BA4"/>
    <w:rsid w:val="00BA4D99"/>
    <w:rsid w:val="00BA7692"/>
    <w:rsid w:val="00BA7E5B"/>
    <w:rsid w:val="00BB1778"/>
    <w:rsid w:val="00BB66D2"/>
    <w:rsid w:val="00BC0317"/>
    <w:rsid w:val="00BC2A39"/>
    <w:rsid w:val="00BC2C94"/>
    <w:rsid w:val="00BD388D"/>
    <w:rsid w:val="00BD4F07"/>
    <w:rsid w:val="00BD4F0A"/>
    <w:rsid w:val="00BD5772"/>
    <w:rsid w:val="00BE009B"/>
    <w:rsid w:val="00BE1B41"/>
    <w:rsid w:val="00BE2FD2"/>
    <w:rsid w:val="00BF3735"/>
    <w:rsid w:val="00C03D52"/>
    <w:rsid w:val="00C074E3"/>
    <w:rsid w:val="00C14618"/>
    <w:rsid w:val="00C165C4"/>
    <w:rsid w:val="00C17A26"/>
    <w:rsid w:val="00C21FD8"/>
    <w:rsid w:val="00C307AA"/>
    <w:rsid w:val="00C37279"/>
    <w:rsid w:val="00C41A86"/>
    <w:rsid w:val="00C44E75"/>
    <w:rsid w:val="00C45B0B"/>
    <w:rsid w:val="00C52133"/>
    <w:rsid w:val="00C554E5"/>
    <w:rsid w:val="00C56758"/>
    <w:rsid w:val="00C56F30"/>
    <w:rsid w:val="00C574C9"/>
    <w:rsid w:val="00C60A3B"/>
    <w:rsid w:val="00C66328"/>
    <w:rsid w:val="00C66C04"/>
    <w:rsid w:val="00C6755D"/>
    <w:rsid w:val="00C7233C"/>
    <w:rsid w:val="00C7585F"/>
    <w:rsid w:val="00C77A70"/>
    <w:rsid w:val="00C86B57"/>
    <w:rsid w:val="00C8778A"/>
    <w:rsid w:val="00C95C69"/>
    <w:rsid w:val="00C95F28"/>
    <w:rsid w:val="00C95FC5"/>
    <w:rsid w:val="00CA0216"/>
    <w:rsid w:val="00CA165A"/>
    <w:rsid w:val="00CA2049"/>
    <w:rsid w:val="00CA316B"/>
    <w:rsid w:val="00CA660D"/>
    <w:rsid w:val="00CA7470"/>
    <w:rsid w:val="00CB13DB"/>
    <w:rsid w:val="00CB68DF"/>
    <w:rsid w:val="00CB6957"/>
    <w:rsid w:val="00CC3138"/>
    <w:rsid w:val="00CD1CD8"/>
    <w:rsid w:val="00CD3AA7"/>
    <w:rsid w:val="00CD7785"/>
    <w:rsid w:val="00CE1619"/>
    <w:rsid w:val="00CE3180"/>
    <w:rsid w:val="00CE6483"/>
    <w:rsid w:val="00CF1662"/>
    <w:rsid w:val="00CF2F6A"/>
    <w:rsid w:val="00CF67BA"/>
    <w:rsid w:val="00D01988"/>
    <w:rsid w:val="00D02F66"/>
    <w:rsid w:val="00D03B9C"/>
    <w:rsid w:val="00D12036"/>
    <w:rsid w:val="00D22C97"/>
    <w:rsid w:val="00D31119"/>
    <w:rsid w:val="00D3319A"/>
    <w:rsid w:val="00D33A02"/>
    <w:rsid w:val="00D35E08"/>
    <w:rsid w:val="00D4082D"/>
    <w:rsid w:val="00D43AFF"/>
    <w:rsid w:val="00D474B7"/>
    <w:rsid w:val="00D50E95"/>
    <w:rsid w:val="00D51B7F"/>
    <w:rsid w:val="00D53415"/>
    <w:rsid w:val="00D566EE"/>
    <w:rsid w:val="00D60115"/>
    <w:rsid w:val="00D61E75"/>
    <w:rsid w:val="00D72509"/>
    <w:rsid w:val="00D82BE7"/>
    <w:rsid w:val="00D91D14"/>
    <w:rsid w:val="00D92EBC"/>
    <w:rsid w:val="00D94B52"/>
    <w:rsid w:val="00DA008B"/>
    <w:rsid w:val="00DA1A2E"/>
    <w:rsid w:val="00DA224F"/>
    <w:rsid w:val="00DA541C"/>
    <w:rsid w:val="00DA68B5"/>
    <w:rsid w:val="00DB3AAC"/>
    <w:rsid w:val="00DB5740"/>
    <w:rsid w:val="00DB7556"/>
    <w:rsid w:val="00DC286C"/>
    <w:rsid w:val="00DC4AB9"/>
    <w:rsid w:val="00DD3B66"/>
    <w:rsid w:val="00DD52C2"/>
    <w:rsid w:val="00DD63C4"/>
    <w:rsid w:val="00DD73E3"/>
    <w:rsid w:val="00DE4113"/>
    <w:rsid w:val="00DE4754"/>
    <w:rsid w:val="00DE4873"/>
    <w:rsid w:val="00DF7629"/>
    <w:rsid w:val="00E00831"/>
    <w:rsid w:val="00E01B3B"/>
    <w:rsid w:val="00E04418"/>
    <w:rsid w:val="00E2152D"/>
    <w:rsid w:val="00E22CA0"/>
    <w:rsid w:val="00E26543"/>
    <w:rsid w:val="00E274DA"/>
    <w:rsid w:val="00E33CC4"/>
    <w:rsid w:val="00E42B17"/>
    <w:rsid w:val="00E521D3"/>
    <w:rsid w:val="00E64400"/>
    <w:rsid w:val="00E65D7F"/>
    <w:rsid w:val="00E75815"/>
    <w:rsid w:val="00E81204"/>
    <w:rsid w:val="00E815B0"/>
    <w:rsid w:val="00E830E3"/>
    <w:rsid w:val="00E84842"/>
    <w:rsid w:val="00E8567B"/>
    <w:rsid w:val="00E901BC"/>
    <w:rsid w:val="00E90C55"/>
    <w:rsid w:val="00E9464F"/>
    <w:rsid w:val="00E95D81"/>
    <w:rsid w:val="00E95E18"/>
    <w:rsid w:val="00E96329"/>
    <w:rsid w:val="00E96B1C"/>
    <w:rsid w:val="00EA056D"/>
    <w:rsid w:val="00EA09A0"/>
    <w:rsid w:val="00EA2E3D"/>
    <w:rsid w:val="00EB588D"/>
    <w:rsid w:val="00EB689A"/>
    <w:rsid w:val="00EB76AF"/>
    <w:rsid w:val="00ED0A4D"/>
    <w:rsid w:val="00ED5582"/>
    <w:rsid w:val="00EE1D0B"/>
    <w:rsid w:val="00EE27C4"/>
    <w:rsid w:val="00EE4C7A"/>
    <w:rsid w:val="00EE60E4"/>
    <w:rsid w:val="00EF0B5D"/>
    <w:rsid w:val="00EF6681"/>
    <w:rsid w:val="00F014A5"/>
    <w:rsid w:val="00F10922"/>
    <w:rsid w:val="00F10E95"/>
    <w:rsid w:val="00F13BA3"/>
    <w:rsid w:val="00F14035"/>
    <w:rsid w:val="00F14EC7"/>
    <w:rsid w:val="00F17C4A"/>
    <w:rsid w:val="00F35918"/>
    <w:rsid w:val="00F422AC"/>
    <w:rsid w:val="00F472A5"/>
    <w:rsid w:val="00F52448"/>
    <w:rsid w:val="00F552CF"/>
    <w:rsid w:val="00F55476"/>
    <w:rsid w:val="00F6030B"/>
    <w:rsid w:val="00F60A03"/>
    <w:rsid w:val="00F616FC"/>
    <w:rsid w:val="00F61F32"/>
    <w:rsid w:val="00F6663D"/>
    <w:rsid w:val="00F6673E"/>
    <w:rsid w:val="00F66C63"/>
    <w:rsid w:val="00F7277B"/>
    <w:rsid w:val="00F7553F"/>
    <w:rsid w:val="00F76359"/>
    <w:rsid w:val="00F767DE"/>
    <w:rsid w:val="00F77DB4"/>
    <w:rsid w:val="00F80F2B"/>
    <w:rsid w:val="00F83469"/>
    <w:rsid w:val="00F85266"/>
    <w:rsid w:val="00F85501"/>
    <w:rsid w:val="00F90876"/>
    <w:rsid w:val="00F92528"/>
    <w:rsid w:val="00F93AAD"/>
    <w:rsid w:val="00F97B33"/>
    <w:rsid w:val="00FA2D88"/>
    <w:rsid w:val="00FB4642"/>
    <w:rsid w:val="00FB5DE3"/>
    <w:rsid w:val="00FB7FFB"/>
    <w:rsid w:val="00FC1F2A"/>
    <w:rsid w:val="00FC610A"/>
    <w:rsid w:val="00FC659E"/>
    <w:rsid w:val="00FD2EC4"/>
    <w:rsid w:val="00FE18B4"/>
    <w:rsid w:val="00FF3209"/>
    <w:rsid w:val="00FF6B3A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3EC0A8-E0DB-43CC-B485-E824FAE6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16D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F554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554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5416D"/>
    <w:pPr>
      <w:widowControl/>
      <w:suppressAutoHyphens w:val="0"/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92E74"/>
    <w:pPr>
      <w:widowControl/>
      <w:suppressAutoHyphens w:val="0"/>
      <w:spacing w:before="240" w:after="60"/>
      <w:outlineLvl w:val="6"/>
    </w:pPr>
    <w:rPr>
      <w:rFonts w:ascii="Times New Roman" w:eastAsia="Times New Roman" w:hAnsi="Times New Roman" w:cs="Times New Roman"/>
      <w:kern w:val="0"/>
      <w:lang w:eastAsia="ru-RU"/>
    </w:rPr>
  </w:style>
  <w:style w:type="paragraph" w:styleId="8">
    <w:name w:val="heading 8"/>
    <w:basedOn w:val="a"/>
    <w:next w:val="a"/>
    <w:link w:val="80"/>
    <w:qFormat/>
    <w:locked/>
    <w:rsid w:val="007E0816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55416D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592E7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55416D"/>
    <w:rPr>
      <w:color w:val="000080"/>
      <w:u w:val="single"/>
    </w:rPr>
  </w:style>
  <w:style w:type="paragraph" w:customStyle="1" w:styleId="ConsPlusTitle">
    <w:name w:val="ConsPlusTitle"/>
    <w:uiPriority w:val="99"/>
    <w:rsid w:val="0055416D"/>
    <w:pPr>
      <w:widowControl w:val="0"/>
      <w:suppressAutoHyphens/>
      <w:autoSpaceDE w:val="0"/>
    </w:pPr>
    <w:rPr>
      <w:rFonts w:ascii="Arial" w:hAnsi="Arial" w:cs="Arial"/>
      <w:b/>
      <w:bCs/>
      <w:kern w:val="1"/>
      <w:sz w:val="24"/>
      <w:szCs w:val="24"/>
      <w:lang w:eastAsia="ar-SA"/>
    </w:rPr>
  </w:style>
  <w:style w:type="paragraph" w:styleId="a4">
    <w:name w:val="No Spacing"/>
    <w:uiPriority w:val="99"/>
    <w:qFormat/>
    <w:rsid w:val="0055416D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5541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55416D"/>
    <w:rPr>
      <w:rFonts w:ascii="Arial" w:hAnsi="Arial" w:cs="Arial"/>
      <w:kern w:val="1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rsid w:val="005541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55416D"/>
    <w:rPr>
      <w:rFonts w:ascii="Arial" w:hAnsi="Arial" w:cs="Arial"/>
      <w:kern w:val="1"/>
      <w:sz w:val="24"/>
      <w:szCs w:val="24"/>
      <w:lang w:eastAsia="ar-SA" w:bidi="ar-SA"/>
    </w:rPr>
  </w:style>
  <w:style w:type="paragraph" w:customStyle="1" w:styleId="Textbody">
    <w:name w:val="Text body"/>
    <w:basedOn w:val="a"/>
    <w:uiPriority w:val="99"/>
    <w:rsid w:val="0055416D"/>
    <w:pPr>
      <w:spacing w:after="120"/>
      <w:textAlignment w:val="baseline"/>
    </w:pPr>
    <w:rPr>
      <w:sz w:val="21"/>
      <w:szCs w:val="21"/>
    </w:rPr>
  </w:style>
  <w:style w:type="paragraph" w:customStyle="1" w:styleId="ConsPlusNonformat">
    <w:name w:val="ConsPlusNonformat"/>
    <w:uiPriority w:val="99"/>
    <w:rsid w:val="005541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99"/>
    <w:qFormat/>
    <w:rsid w:val="000A05C3"/>
    <w:pPr>
      <w:ind w:left="720"/>
    </w:pPr>
  </w:style>
  <w:style w:type="paragraph" w:customStyle="1" w:styleId="ConsPlusNormal">
    <w:name w:val="ConsPlusNormal"/>
    <w:uiPriority w:val="99"/>
    <w:rsid w:val="00CF16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22C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">
    <w:name w:val="Body Text Indent 3"/>
    <w:basedOn w:val="a"/>
    <w:link w:val="30"/>
    <w:rsid w:val="00FC1F2A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locked/>
    <w:rsid w:val="00FC1F2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a">
    <w:name w:val="Знак Знак Знак Знак Знак Знак Знак Знак"/>
    <w:basedOn w:val="a"/>
    <w:rsid w:val="00FC1F2A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FC1F2A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c">
    <w:name w:val="Основной текст Знак"/>
    <w:link w:val="ab"/>
    <w:uiPriority w:val="99"/>
    <w:locked/>
    <w:rsid w:val="00FC1F2A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7871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e">
    <w:name w:val="FollowedHyperlink"/>
    <w:basedOn w:val="a0"/>
    <w:uiPriority w:val="99"/>
    <w:semiHidden/>
    <w:unhideWhenUsed/>
    <w:rsid w:val="00C66328"/>
    <w:rPr>
      <w:color w:val="800080"/>
      <w:u w:val="single"/>
    </w:rPr>
  </w:style>
  <w:style w:type="paragraph" w:customStyle="1" w:styleId="xl63">
    <w:name w:val="xl63"/>
    <w:basedOn w:val="a"/>
    <w:rsid w:val="00C66328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4">
    <w:name w:val="xl64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65">
    <w:name w:val="xl65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6">
    <w:name w:val="xl66"/>
    <w:basedOn w:val="a"/>
    <w:rsid w:val="00C66328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7">
    <w:name w:val="xl67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68">
    <w:name w:val="xl68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kern w:val="0"/>
      <w:lang w:eastAsia="ru-RU"/>
    </w:rPr>
  </w:style>
  <w:style w:type="paragraph" w:customStyle="1" w:styleId="xl69">
    <w:name w:val="xl69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kern w:val="0"/>
      <w:lang w:eastAsia="ru-RU"/>
    </w:rPr>
  </w:style>
  <w:style w:type="paragraph" w:customStyle="1" w:styleId="xl70">
    <w:name w:val="xl70"/>
    <w:basedOn w:val="a"/>
    <w:rsid w:val="00C66328"/>
    <w:pPr>
      <w:widowControl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1">
    <w:name w:val="xl71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72">
    <w:name w:val="xl72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3">
    <w:name w:val="xl73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C6632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6">
    <w:name w:val="xl76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7">
    <w:name w:val="xl77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8">
    <w:name w:val="xl78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9">
    <w:name w:val="xl79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DE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0">
    <w:name w:val="xl80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1">
    <w:name w:val="xl81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2">
    <w:name w:val="xl82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00B0F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3">
    <w:name w:val="xl83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4">
    <w:name w:val="xl84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5">
    <w:name w:val="xl85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6">
    <w:name w:val="xl86"/>
    <w:basedOn w:val="a"/>
    <w:rsid w:val="00C66328"/>
    <w:pPr>
      <w:widowControl/>
      <w:pBdr>
        <w:bottom w:val="single" w:sz="8" w:space="0" w:color="auto"/>
        <w:right w:val="single" w:sz="8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7">
    <w:name w:val="xl87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8">
    <w:name w:val="xl88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9">
    <w:name w:val="xl89"/>
    <w:basedOn w:val="a"/>
    <w:rsid w:val="00C6632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0">
    <w:name w:val="xl90"/>
    <w:basedOn w:val="a"/>
    <w:rsid w:val="00C6632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1">
    <w:name w:val="xl91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2">
    <w:name w:val="xl92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lang w:eastAsia="ru-RU"/>
    </w:rPr>
  </w:style>
  <w:style w:type="paragraph" w:customStyle="1" w:styleId="xl93">
    <w:name w:val="xl93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4">
    <w:name w:val="xl94"/>
    <w:basedOn w:val="a"/>
    <w:rsid w:val="00C6632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95">
    <w:name w:val="xl95"/>
    <w:basedOn w:val="a"/>
    <w:rsid w:val="00C6632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table" w:styleId="af">
    <w:name w:val="Table Grid"/>
    <w:basedOn w:val="a1"/>
    <w:uiPriority w:val="99"/>
    <w:locked/>
    <w:rsid w:val="001A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55476"/>
    <w:rPr>
      <w:rFonts w:asciiTheme="majorHAnsi" w:eastAsiaTheme="majorEastAsia" w:hAnsiTheme="majorHAnsi" w:cstheme="majorBidi"/>
      <w:color w:val="3E762A" w:themeColor="accent1" w:themeShade="BF"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F55476"/>
    <w:rPr>
      <w:rFonts w:asciiTheme="majorHAnsi" w:eastAsiaTheme="majorEastAsia" w:hAnsiTheme="majorHAnsi" w:cstheme="majorBidi"/>
      <w:color w:val="3E762A" w:themeColor="accent1" w:themeShade="BF"/>
      <w:kern w:val="1"/>
      <w:sz w:val="26"/>
      <w:szCs w:val="26"/>
      <w:lang w:eastAsia="ar-SA"/>
    </w:rPr>
  </w:style>
  <w:style w:type="paragraph" w:styleId="af0">
    <w:name w:val="TOC Heading"/>
    <w:basedOn w:val="1"/>
    <w:next w:val="a"/>
    <w:uiPriority w:val="39"/>
    <w:unhideWhenUsed/>
    <w:qFormat/>
    <w:rsid w:val="00F55476"/>
    <w:pPr>
      <w:widowControl/>
      <w:suppressAutoHyphens w:val="0"/>
      <w:spacing w:line="259" w:lineRule="auto"/>
      <w:outlineLvl w:val="9"/>
    </w:pPr>
    <w:rPr>
      <w:kern w:val="0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F55476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D91D14"/>
    <w:pPr>
      <w:tabs>
        <w:tab w:val="left" w:pos="426"/>
        <w:tab w:val="right" w:leader="underscore" w:pos="10196"/>
      </w:tabs>
      <w:spacing w:after="100"/>
      <w:ind w:left="240"/>
    </w:pPr>
  </w:style>
  <w:style w:type="paragraph" w:styleId="af1">
    <w:name w:val="Balloon Text"/>
    <w:basedOn w:val="a"/>
    <w:link w:val="af2"/>
    <w:uiPriority w:val="99"/>
    <w:semiHidden/>
    <w:unhideWhenUsed/>
    <w:rsid w:val="001164A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64AA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80">
    <w:name w:val="Заголовок 8 Знак"/>
    <w:basedOn w:val="a0"/>
    <w:link w:val="8"/>
    <w:rsid w:val="007E0816"/>
    <w:rPr>
      <w:rFonts w:ascii="Times New Roman" w:eastAsia="Times New Roman" w:hAnsi="Times New Roman"/>
      <w:i/>
      <w:iCs/>
      <w:sz w:val="24"/>
      <w:szCs w:val="24"/>
    </w:rPr>
  </w:style>
  <w:style w:type="paragraph" w:styleId="af3">
    <w:name w:val="Body Text Indent"/>
    <w:basedOn w:val="a"/>
    <w:link w:val="af4"/>
    <w:rsid w:val="00593B86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593B8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gorodlesnoy.ru" TargetMode="Externa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72;n=48836;fld=134;dst=100038" TargetMode="External"/><Relationship Id="rId14" Type="http://schemas.openxmlformats.org/officeDocument/2006/relationships/hyperlink" Target="http://www.gorodlesnoy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44;&#1080;&#1072;&#1075;&#1088;&#1072;&#1084;&#1084;&#1072;%20&#1074;%20Microsoft%20Word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2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7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8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7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explosion val="5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explosion val="7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explosion val="8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explosion val="3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explosion val="3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explosion val="7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explosion val="8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'[Диаграмма в Microsoft Word]Sheet1'!$B$1:$M$1</c:f>
              <c:strCache>
                <c:ptCount val="12"/>
                <c:pt idx="0">
                  <c:v>МБУ "РКЦ"</c:v>
                </c:pt>
                <c:pt idx="1">
                  <c:v>Архивный отдел</c:v>
                </c:pt>
                <c:pt idx="2">
                  <c:v>Отдел ЭиЖП</c:v>
                </c:pt>
                <c:pt idx="3">
                  <c:v>УАиГ</c:v>
                </c:pt>
                <c:pt idx="4">
                  <c:v>УПиКО</c:v>
                </c:pt>
                <c:pt idx="5">
                  <c:v>Отдел Культуры</c:v>
                </c:pt>
                <c:pt idx="6">
                  <c:v>МКУ "КУИ"</c:v>
                </c:pt>
                <c:pt idx="7">
                  <c:v>Управление образования</c:v>
                </c:pt>
                <c:pt idx="8">
                  <c:v>КЭРТиУ</c:v>
                </c:pt>
                <c:pt idx="9">
                  <c:v>Отдел по ФКСиМП</c:v>
                </c:pt>
                <c:pt idx="10">
                  <c:v>МКУ "УГХ"</c:v>
                </c:pt>
                <c:pt idx="11">
                  <c:v>МКУ "Имущественное казначейство"</c:v>
                </c:pt>
              </c:strCache>
            </c:strRef>
          </c:cat>
          <c:val>
            <c:numRef>
              <c:f>'[Диаграмма в Microsoft Word]Sheet1'!$B$2:$M$2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11</c:v>
                </c:pt>
                <c:pt idx="4">
                  <c:v>9</c:v>
                </c:pt>
                <c:pt idx="5">
                  <c:v>6</c:v>
                </c:pt>
                <c:pt idx="6">
                  <c:v>18</c:v>
                </c:pt>
                <c:pt idx="7">
                  <c:v>7</c:v>
                </c:pt>
                <c:pt idx="8">
                  <c:v>1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100010936132982"/>
          <c:y val="9.8214285714285712E-2"/>
          <c:w val="0.66897460125176655"/>
          <c:h val="0.67581031392055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1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0.12893163739147995"/>
                  <c:y val="-5.039406787438283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540666262870986"/>
                      <c:h val="5.0347203103108605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0.10416666666666667"/>
                  <c:y val="-5.555555555555555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833333333333332E-2"/>
                  <c:y val="-5.600206224221972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5648148148147973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9907407407407407"/>
                  <c:y val="0.1071428571428571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.14583333333333318"/>
                  <c:y val="2.77777777777777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15046296296296291"/>
                  <c:y val="-4.4650668666416698E-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282051282051282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739995962043206E-2"/>
                      <c:h val="4.7239199995105507E-2"/>
                    </c:manualLayout>
                  </c15:layout>
                </c:ext>
              </c:extLst>
            </c:dLbl>
            <c:numFmt formatCode="0.00%" sourceLinked="0"/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oundRectCallout">
                    <a:avLst/>
                  </a:prstGeom>
                  <a:pattFill prst="pct75">
                    <a:fgClr>
                      <a:schemeClr val="dk1">
                        <a:lumMod val="75000"/>
                        <a:lumOff val="25000"/>
                      </a:schemeClr>
                    </a:fgClr>
                    <a:bgClr>
                      <a:schemeClr val="dk1">
                        <a:lumMod val="65000"/>
                        <a:lumOff val="35000"/>
                      </a:schemeClr>
                    </a:bgClr>
                  </a:pattFill>
                  <a:ln>
                    <a:noFill/>
                  </a:ln>
                </c15:spPr>
              </c:ext>
            </c:extLst>
          </c:dLbls>
          <c:cat>
            <c:strRef>
              <c:f>Лист1!$A$2:$A$13</c:f>
              <c:strCache>
                <c:ptCount val="12"/>
                <c:pt idx="0">
                  <c:v>Архивный отдел</c:v>
                </c:pt>
                <c:pt idx="1">
                  <c:v>Отдел ЭиЖП</c:v>
                </c:pt>
                <c:pt idx="2">
                  <c:v>Отдел ФКСиМП</c:v>
                </c:pt>
                <c:pt idx="3">
                  <c:v>УАиГ</c:v>
                </c:pt>
                <c:pt idx="4">
                  <c:v>УПиКО</c:v>
                </c:pt>
                <c:pt idx="5">
                  <c:v>КЭРТиУ</c:v>
                </c:pt>
                <c:pt idx="6">
                  <c:v>Отдел Культуры</c:v>
                </c:pt>
                <c:pt idx="7">
                  <c:v>Управление образования</c:v>
                </c:pt>
                <c:pt idx="8">
                  <c:v>МКУ "КУИ"</c:v>
                </c:pt>
                <c:pt idx="9">
                  <c:v>МБУ "РКЦ"</c:v>
                </c:pt>
                <c:pt idx="10">
                  <c:v>МКУ "УГХ"</c:v>
                </c:pt>
                <c:pt idx="11">
                  <c:v>МКУ "ИК"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84</c:v>
                </c:pt>
                <c:pt idx="1">
                  <c:v>30</c:v>
                </c:pt>
                <c:pt idx="2">
                  <c:v>8</c:v>
                </c:pt>
                <c:pt idx="3">
                  <c:v>363</c:v>
                </c:pt>
                <c:pt idx="4">
                  <c:v>18</c:v>
                </c:pt>
                <c:pt idx="5">
                  <c:v>0</c:v>
                </c:pt>
                <c:pt idx="6">
                  <c:v>192</c:v>
                </c:pt>
                <c:pt idx="7">
                  <c:v>320</c:v>
                </c:pt>
                <c:pt idx="8">
                  <c:v>223</c:v>
                </c:pt>
                <c:pt idx="9">
                  <c:v>1062</c:v>
                </c:pt>
                <c:pt idx="10">
                  <c:v>248</c:v>
                </c:pt>
                <c:pt idx="11">
                  <c:v>26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463274782959822"/>
          <c:y val="0.36246853758664782"/>
          <c:w val="0.23305955986270946"/>
          <c:h val="0.629375034414404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6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оценки качества предоставления услуг</c:v>
                </c:pt>
              </c:strCache>
            </c:strRef>
          </c:tx>
          <c:spPr>
            <a:effectLst>
              <a:outerShdw blurRad="40000" dist="23000" dir="8400000" rotWithShape="0">
                <a:srgbClr val="000000">
                  <a:alpha val="35000"/>
                </a:srgbClr>
              </a:outerShdw>
            </a:effectLst>
          </c:spPr>
          <c:explosion val="9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3"/>
            <c:bubble3D val="0"/>
            <c:explosion val="14"/>
            <c:spPr>
              <a:gradFill rotWithShape="1">
                <a:gsLst>
                  <a:gs pos="0">
                    <a:schemeClr val="accent2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2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2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8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1"/>
              <c:layout>
                <c:manualLayout>
                  <c:x val="9.2592592592593437E-3"/>
                  <c:y val="-6.349206349206348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10 баллов</c:v>
                </c:pt>
                <c:pt idx="1">
                  <c:v>9 баллов</c:v>
                </c:pt>
                <c:pt idx="2">
                  <c:v>6 баллов</c:v>
                </c:pt>
                <c:pt idx="3">
                  <c:v>не проводилась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32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962962962962965E-2"/>
          <c:y val="0.11325668955917252"/>
          <c:w val="0.74993727478980376"/>
          <c:h val="0.6432072987681651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2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23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19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19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explosion val="1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explosion val="2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explosion val="11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1"/>
              <c:layout>
                <c:manualLayout>
                  <c:x val="-8.4303937881308924E-2"/>
                  <c:y val="9.462365591397842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3178036605657322E-2"/>
                  <c:y val="2.580645161290322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0 минут</c:v>
                </c:pt>
                <c:pt idx="1">
                  <c:v>не более 3 минут</c:v>
                </c:pt>
                <c:pt idx="2">
                  <c:v>не более 5 минут</c:v>
                </c:pt>
                <c:pt idx="3">
                  <c:v>не более 7 минут</c:v>
                </c:pt>
                <c:pt idx="4">
                  <c:v>не более 9 минут</c:v>
                </c:pt>
                <c:pt idx="5">
                  <c:v>не более 10минут</c:v>
                </c:pt>
                <c:pt idx="6">
                  <c:v>15 минут 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24</c:v>
                </c:pt>
                <c:pt idx="1">
                  <c:v>4</c:v>
                </c:pt>
                <c:pt idx="2">
                  <c:v>10</c:v>
                </c:pt>
                <c:pt idx="3">
                  <c:v>4</c:v>
                </c:pt>
                <c:pt idx="4">
                  <c:v>13</c:v>
                </c:pt>
                <c:pt idx="5">
                  <c:v>12</c:v>
                </c:pt>
                <c:pt idx="6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59476-558C-4A74-86D8-ACB5CDD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3658</TotalTime>
  <Pages>31</Pages>
  <Words>9833</Words>
  <Characters>56049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"Город Лесной"</Company>
  <LinksUpToDate>false</LinksUpToDate>
  <CharactersWithSpaces>65751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Нечкина</dc:creator>
  <cp:keywords/>
  <dc:description/>
  <cp:lastModifiedBy>Автушко Анна Викторовна</cp:lastModifiedBy>
  <cp:revision>22</cp:revision>
  <cp:lastPrinted>2017-02-28T05:50:00Z</cp:lastPrinted>
  <dcterms:created xsi:type="dcterms:W3CDTF">2017-02-02T11:01:00Z</dcterms:created>
  <dcterms:modified xsi:type="dcterms:W3CDTF">2017-02-28T07:24:00Z</dcterms:modified>
</cp:coreProperties>
</file>